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02B81" w14:textId="77777777" w:rsidR="009B4709" w:rsidRDefault="009B4709" w:rsidP="009B4709">
      <w:r>
        <w:t>Links to review articles here for ILD</w:t>
      </w:r>
    </w:p>
    <w:p w14:paraId="655DB436" w14:textId="0E1844F1" w:rsidR="009B4709" w:rsidRDefault="009B4709" w:rsidP="009B4709">
      <w:r>
        <w:t>Hansell OP paper:  DOI 10.1007/s00330-001-1211-3</w:t>
      </w:r>
    </w:p>
    <w:p w14:paraId="2276E751" w14:textId="3B24C50E" w:rsidR="009B4709" w:rsidRDefault="009B4709" w:rsidP="009B4709">
      <w:r>
        <w:t>Fleischner glossary of terms:  https://pubs.rsna.org/doi/10.1148/radiol.232558</w:t>
      </w:r>
    </w:p>
    <w:p w14:paraId="591DF032" w14:textId="0175AB45" w:rsidR="009B4709" w:rsidRDefault="009B4709" w:rsidP="009B4709">
      <w:r>
        <w:t>The OP paper: https://www.researchgate.net/profile/Anastasia-Oikonomou-4/publication/11330147_Organizing_pneumonia_The_many_morphological_faces/links/0c960519e8de778a83000000/Organizing-pneumonia-The-many-morphological-faces.pdf</w:t>
      </w:r>
    </w:p>
    <w:p w14:paraId="182CCBCE" w14:textId="2FFA5207" w:rsidR="009B4709" w:rsidRDefault="009B4709" w:rsidP="009B4709">
      <w:r>
        <w:t>Statement on IPAF  DOI: 10.1183/13993003.00150-2015</w:t>
      </w:r>
    </w:p>
    <w:p w14:paraId="780A0909" w14:textId="598BC7E9" w:rsidR="009B4709" w:rsidRDefault="009B4709" w:rsidP="009B4709">
      <w:r>
        <w:t>JAMA review artciel on ILD:  https://jamanetwork.com/journals/jama/article-abstract/2817849?utm_campaign=articlePDF&amp;utm_medium=articlePDFlink&amp;utm_source=articlePDF&amp;utm_content=jama.2024.3669</w:t>
      </w:r>
    </w:p>
    <w:p w14:paraId="6F5F21B8" w14:textId="5588E0A7" w:rsidR="009B4709" w:rsidRDefault="009B4709" w:rsidP="009B4709">
      <w:r>
        <w:t>HP guidelines:  Raghu. Am J Respir Crit Care Med Vol 202, Iss 3, pp e36–e69, Aug 1, 2020</w:t>
      </w:r>
    </w:p>
    <w:p w14:paraId="49B1D948" w14:textId="2B4CF52B" w:rsidR="009B4709" w:rsidRDefault="009B4709" w:rsidP="009B4709">
      <w:r>
        <w:t>DOI: 10.1164/rccm.201308-1483ST  ATS/ERS IIP guidelines</w:t>
      </w:r>
    </w:p>
    <w:p w14:paraId="07BF2A33" w14:textId="64898055" w:rsidR="009B4709" w:rsidRDefault="009B4709" w:rsidP="009B4709">
      <w:r>
        <w:t>Fleischner ILA statement: Hatabu  Lancet Respir Med 2020; 8: 726–37</w:t>
      </w:r>
    </w:p>
    <w:p w14:paraId="14571A66" w14:textId="4BC28B64" w:rsidR="004559C9" w:rsidRDefault="009B4709" w:rsidP="009B4709">
      <w:r>
        <w:t>Most of these articles have a specific radiology section but cover clinical, radiological and pathological findings</w:t>
      </w:r>
    </w:p>
    <w:sectPr w:rsidR="004559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9C9"/>
    <w:rsid w:val="0029195E"/>
    <w:rsid w:val="004559C9"/>
    <w:rsid w:val="009B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1D3DD"/>
  <w15:chartTrackingRefBased/>
  <w15:docId w15:val="{443C10EB-F420-423F-98F3-6DF7EE9E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5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5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5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5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5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5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5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5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5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59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59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59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59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59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59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5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5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5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5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5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59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59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59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5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59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59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Ford</dc:creator>
  <cp:keywords/>
  <dc:description/>
  <cp:lastModifiedBy>Jackie Ford</cp:lastModifiedBy>
  <cp:revision>2</cp:revision>
  <dcterms:created xsi:type="dcterms:W3CDTF">2025-09-19T10:32:00Z</dcterms:created>
  <dcterms:modified xsi:type="dcterms:W3CDTF">2025-09-19T10:33:00Z</dcterms:modified>
</cp:coreProperties>
</file>