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3DF1D502" w:rsidR="00727F02" w:rsidRPr="00727F02" w:rsidRDefault="001F36DD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Bronchiectasis Short Course</w:t>
      </w:r>
    </w:p>
    <w:p w14:paraId="5972D1FA" w14:textId="526615C5" w:rsidR="00727F02" w:rsidRPr="00E3433A" w:rsidRDefault="001F36DD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24 May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079868A5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995B9F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8C4801" w14:textId="77777777" w:rsidR="008A75B9" w:rsidRPr="00B76862" w:rsidRDefault="006A56F4" w:rsidP="006A56F4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Welcome, Introduction and session objectives</w:t>
            </w:r>
          </w:p>
          <w:p w14:paraId="514F1999" w14:textId="003A612D" w:rsidR="001F36DD" w:rsidRPr="00AB051B" w:rsidRDefault="001F36DD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Adam Hill, University of Edinburgh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123C64F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</w:t>
            </w:r>
            <w:r w:rsidR="001F36DD">
              <w:rPr>
                <w:b/>
                <w:bCs/>
                <w:lang w:val="en-US"/>
              </w:rPr>
              <w:t>35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13F4E7D" w14:textId="6DBC59D6" w:rsidR="001F36DD" w:rsidRDefault="001F36DD" w:rsidP="001F36DD">
            <w:pPr>
              <w:ind w:left="900" w:hanging="900"/>
              <w:rPr>
                <w:rFonts w:ascii="Calibri" w:hAnsi="Calibri" w:cs="Calibri"/>
                <w:bCs/>
                <w:i/>
                <w:i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Which investigations and do they make a difference?  </w:t>
            </w:r>
          </w:p>
          <w:p w14:paraId="68CD6230" w14:textId="2A49903B" w:rsidR="00995B9F" w:rsidRPr="001F36DD" w:rsidRDefault="00995B9F" w:rsidP="001F36DD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1FCE2370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</w:t>
            </w:r>
            <w:r w:rsidR="00AD19CF">
              <w:rPr>
                <w:b/>
                <w:lang w:val="en-US"/>
              </w:rPr>
              <w:t>35</w:t>
            </w:r>
            <w:r>
              <w:rPr>
                <w:b/>
                <w:lang w:val="en-US"/>
              </w:rPr>
              <w:t xml:space="preserve"> – 10:</w:t>
            </w:r>
            <w:r w:rsidR="00AD19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1E5B0353" w14:textId="202B3113" w:rsidR="001F36DD" w:rsidRPr="00F0685C" w:rsidRDefault="001F36DD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Genetic defects</w:t>
            </w:r>
          </w:p>
          <w:p w14:paraId="7DDC0355" w14:textId="76B777DF" w:rsidR="0020098B" w:rsidRPr="00B76862" w:rsidRDefault="0020098B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2D05AD27" w:rsidR="00E01544" w:rsidRDefault="00E0154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AD19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 – 10:</w:t>
            </w:r>
            <w:r w:rsidR="00AD19CF">
              <w:rPr>
                <w:b/>
                <w:lang w:val="en-US"/>
              </w:rPr>
              <w:t>25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12D2A453" w14:textId="322047F6" w:rsidR="001F36DD" w:rsidRDefault="001F36DD" w:rsidP="001F36DD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How to investigate for cilial defects</w:t>
            </w:r>
            <w:r>
              <w:rPr>
                <w:rFonts w:ascii="Calibri" w:hAnsi="Calibri" w:cs="Calibri"/>
                <w:b/>
                <w:sz w:val="21"/>
                <w:szCs w:val="21"/>
              </w:rPr>
              <w:t xml:space="preserve"> </w:t>
            </w:r>
          </w:p>
          <w:p w14:paraId="04CD42FD" w14:textId="51F403C6" w:rsidR="00E01544" w:rsidRPr="001F36DD" w:rsidRDefault="00E01544" w:rsidP="001F36DD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AD19CF" w14:paraId="4678A18E" w14:textId="77777777" w:rsidTr="006A56F4">
        <w:tc>
          <w:tcPr>
            <w:tcW w:w="1413" w:type="dxa"/>
          </w:tcPr>
          <w:p w14:paraId="0B32FF4E" w14:textId="77777777" w:rsidR="00AD19CF" w:rsidRDefault="00AD19CF" w:rsidP="006A56F4">
            <w:pPr>
              <w:ind w:right="-897"/>
              <w:rPr>
                <w:b/>
                <w:lang w:val="en-US"/>
              </w:rPr>
            </w:pPr>
          </w:p>
          <w:p w14:paraId="6A9082B5" w14:textId="1D74729F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10:25 – 10:45</w:t>
            </w:r>
          </w:p>
        </w:tc>
        <w:tc>
          <w:tcPr>
            <w:tcW w:w="7938" w:type="dxa"/>
          </w:tcPr>
          <w:p w14:paraId="0BF38C34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3920DB0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44F357B5" w14:textId="0636E8EA" w:rsidR="00AD19CF" w:rsidRP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1F36DD" w14:paraId="74BB3F92" w14:textId="77777777" w:rsidTr="00AD19CF">
        <w:tc>
          <w:tcPr>
            <w:tcW w:w="1413" w:type="dxa"/>
            <w:shd w:val="clear" w:color="auto" w:fill="DEEAF6" w:themeFill="accent1" w:themeFillTint="33"/>
          </w:tcPr>
          <w:p w14:paraId="24A06095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37A5F52B" w14:textId="41A53D77" w:rsidR="001F36DD" w:rsidRDefault="001F36DD" w:rsidP="00AD19CF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Risk Stratification</w:t>
            </w:r>
          </w:p>
        </w:tc>
      </w:tr>
      <w:tr w:rsidR="005740C0" w14:paraId="5A7E9FC8" w14:textId="77777777" w:rsidTr="006A56F4">
        <w:tc>
          <w:tcPr>
            <w:tcW w:w="1413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79632B16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10:4</w:t>
            </w:r>
            <w:r w:rsidR="00AD19CF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11:</w:t>
            </w:r>
            <w:r w:rsidR="00AD19CF">
              <w:rPr>
                <w:b/>
                <w:lang w:val="en-US"/>
              </w:rPr>
              <w:t>10</w:t>
            </w:r>
          </w:p>
        </w:tc>
        <w:tc>
          <w:tcPr>
            <w:tcW w:w="7938" w:type="dxa"/>
          </w:tcPr>
          <w:p w14:paraId="0B4799FA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6B0FC142" w14:textId="59DBD723" w:rsidR="001F36DD" w:rsidRDefault="001F36DD" w:rsidP="001F36D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Paediatric perspective</w:t>
            </w:r>
          </w:p>
          <w:p w14:paraId="5A0A5C2A" w14:textId="349E795B" w:rsidR="005740C0" w:rsidRPr="00AD19CF" w:rsidRDefault="005740C0" w:rsidP="00AD19CF">
            <w:pPr>
              <w:ind w:left="1440" w:hanging="144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62B0593A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AD19CF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 xml:space="preserve"> – 11:3</w:t>
            </w:r>
            <w:r w:rsidR="00AD19CF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65BD2440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518C8216" w14:textId="492A0679" w:rsidR="001F36DD" w:rsidRDefault="001F36DD" w:rsidP="001F36DD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Adult perspective </w:t>
            </w:r>
          </w:p>
          <w:p w14:paraId="3D0A6A46" w14:textId="3B53C878" w:rsidR="00EE6F4A" w:rsidRPr="001F36DD" w:rsidRDefault="00EE6F4A" w:rsidP="001F36DD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1F36DD" w14:paraId="34465A58" w14:textId="77777777" w:rsidTr="00AD19CF">
        <w:tc>
          <w:tcPr>
            <w:tcW w:w="1413" w:type="dxa"/>
            <w:shd w:val="clear" w:color="auto" w:fill="DEEAF6" w:themeFill="accent1" w:themeFillTint="33"/>
          </w:tcPr>
          <w:p w14:paraId="1348E894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5EDEF0DB" w14:textId="77777777" w:rsidR="00B76862" w:rsidRDefault="00B76862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6F0F2D36" w14:textId="71FC6BAD" w:rsidR="001F36DD" w:rsidRPr="001F36DD" w:rsidRDefault="001F36DD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0E364A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Illustrative Case Studies with interactive voting 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67AAC5F3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11:3</w:t>
            </w:r>
            <w:r w:rsidR="00AD19CF">
              <w:rPr>
                <w:b/>
                <w:lang w:val="en-US"/>
              </w:rPr>
              <w:t>5 – 12:00</w:t>
            </w:r>
          </w:p>
        </w:tc>
        <w:tc>
          <w:tcPr>
            <w:tcW w:w="7938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6FD6BBD3" w14:textId="77777777" w:rsidR="001F36DD" w:rsidRDefault="001F36DD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When and what inhalers are recommended</w:t>
            </w:r>
          </w:p>
          <w:p w14:paraId="0A377A74" w14:textId="5B90A5DE" w:rsidR="00CE6913" w:rsidRPr="001F36DD" w:rsidRDefault="00CE6913" w:rsidP="001F36DD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1F36DD" w14:paraId="0D0B686D" w14:textId="77777777" w:rsidTr="006A56F4">
        <w:tc>
          <w:tcPr>
            <w:tcW w:w="1413" w:type="dxa"/>
          </w:tcPr>
          <w:p w14:paraId="44B37699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  <w:p w14:paraId="666D731E" w14:textId="37C51268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12:00 – 12:25</w:t>
            </w:r>
          </w:p>
        </w:tc>
        <w:tc>
          <w:tcPr>
            <w:tcW w:w="7938" w:type="dxa"/>
          </w:tcPr>
          <w:p w14:paraId="077D62C2" w14:textId="77777777" w:rsidR="001F36DD" w:rsidRDefault="001F36DD" w:rsidP="00473261">
            <w:pPr>
              <w:ind w:right="-897"/>
              <w:rPr>
                <w:b/>
                <w:lang w:val="en-US"/>
              </w:rPr>
            </w:pPr>
          </w:p>
          <w:p w14:paraId="70425430" w14:textId="77777777" w:rsidR="001F36DD" w:rsidRDefault="001F36DD" w:rsidP="001F36DD">
            <w:pPr>
              <w:rPr>
                <w:rFonts w:ascii="Calibri" w:hAnsi="Calibri" w:cs="Calibri"/>
                <w:sz w:val="21"/>
                <w:szCs w:val="21"/>
              </w:rPr>
            </w:pPr>
            <w:r w:rsidRPr="00AB0432">
              <w:rPr>
                <w:rFonts w:ascii="Calibri" w:hAnsi="Calibri" w:cs="Calibri"/>
                <w:sz w:val="21"/>
                <w:szCs w:val="21"/>
              </w:rPr>
              <w:t>When and what Airways adjuncts are recommended</w:t>
            </w:r>
          </w:p>
          <w:p w14:paraId="0FE631A6" w14:textId="59252DFF" w:rsidR="001F36DD" w:rsidRPr="001F36DD" w:rsidRDefault="001F36DD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995B9F" w14:paraId="02D4261A" w14:textId="77777777" w:rsidTr="006A56F4">
        <w:tc>
          <w:tcPr>
            <w:tcW w:w="1413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3DDADA37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D19CF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AD19CF">
              <w:rPr>
                <w:b/>
                <w:lang w:val="en-US"/>
              </w:rPr>
              <w:t>25</w:t>
            </w:r>
            <w:r>
              <w:rPr>
                <w:b/>
                <w:lang w:val="en-US"/>
              </w:rPr>
              <w:t xml:space="preserve"> – 1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CE6913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01C0466D" w14:textId="77777777" w:rsidR="004C286B" w:rsidRDefault="00AD19CF" w:rsidP="00AD19CF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LUNCH</w:t>
            </w:r>
            <w:r w:rsidR="00995B9F">
              <w:rPr>
                <w:b/>
                <w:lang w:val="en-US"/>
              </w:rPr>
              <w:t xml:space="preserve"> BREAK</w:t>
            </w:r>
          </w:p>
          <w:p w14:paraId="5E1911FE" w14:textId="2CF302D4" w:rsidR="00AD19CF" w:rsidRDefault="00AD19CF" w:rsidP="00AD19CF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1F36DD" w14:paraId="5FC588F2" w14:textId="77777777" w:rsidTr="00AD19CF">
        <w:tc>
          <w:tcPr>
            <w:tcW w:w="1413" w:type="dxa"/>
            <w:shd w:val="clear" w:color="auto" w:fill="DEEAF6" w:themeFill="accent1" w:themeFillTint="33"/>
          </w:tcPr>
          <w:p w14:paraId="3D460516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423E0152" w14:textId="440B2BCF" w:rsidR="001F36DD" w:rsidRDefault="001F36DD" w:rsidP="00AD19CF">
            <w:pPr>
              <w:ind w:right="-897"/>
              <w:rPr>
                <w:b/>
                <w:lang w:val="en-US"/>
              </w:rPr>
            </w:pPr>
            <w:r w:rsidRPr="000E364A">
              <w:rPr>
                <w:rFonts w:ascii="Calibri" w:hAnsi="Calibri" w:cs="Calibri"/>
                <w:b/>
                <w:bCs/>
                <w:sz w:val="21"/>
                <w:szCs w:val="21"/>
              </w:rPr>
              <w:t>Illustrative Case Studies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="00AD19CF">
              <w:rPr>
                <w:rFonts w:ascii="Calibri" w:hAnsi="Calibri" w:cs="Calibri"/>
                <w:b/>
                <w:bCs/>
                <w:sz w:val="21"/>
                <w:szCs w:val="21"/>
              </w:rPr>
              <w:t>part II</w:t>
            </w: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12EC9F52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13:00 – 13:</w:t>
            </w:r>
            <w:r w:rsidR="00B76862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39B07107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4C60B926" w14:textId="77777777" w:rsidR="008A75B9" w:rsidRDefault="001F36DD" w:rsidP="00FF2379">
            <w:pPr>
              <w:shd w:val="clear" w:color="auto" w:fill="FFFFFF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How to manage exacerbations (oral treatments, intravenous treatments &amp; oral steroids) </w:t>
            </w:r>
          </w:p>
          <w:p w14:paraId="50FBBB35" w14:textId="179BBAFA" w:rsidR="001601A5" w:rsidRPr="00AB051B" w:rsidRDefault="001601A5" w:rsidP="00FF2379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3893C23D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</w:t>
            </w:r>
            <w:r w:rsidR="00B76862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5 – 13:</w:t>
            </w:r>
            <w:r w:rsidR="00872607">
              <w:rPr>
                <w:b/>
                <w:bCs/>
                <w:lang w:val="en-US"/>
              </w:rPr>
              <w:t>5</w:t>
            </w:r>
            <w:r w:rsidR="00B76862"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52D2E068" w14:textId="204DBE8C" w:rsidR="001F36DD" w:rsidRDefault="001F36DD" w:rsidP="001F36DD">
            <w:pPr>
              <w:rPr>
                <w:rFonts w:ascii="Calibri" w:hAnsi="Calibri" w:cs="Calibri"/>
                <w:sz w:val="21"/>
                <w:szCs w:val="21"/>
              </w:rPr>
            </w:pPr>
            <w:r w:rsidRPr="00AB0432">
              <w:rPr>
                <w:rFonts w:ascii="Calibri" w:hAnsi="Calibri" w:cs="Calibri"/>
                <w:sz w:val="21"/>
                <w:szCs w:val="21"/>
              </w:rPr>
              <w:t>When is Immunoglobin therapy recommended?</w:t>
            </w:r>
          </w:p>
          <w:p w14:paraId="7031ACB8" w14:textId="3F1C8955" w:rsidR="006A56F4" w:rsidRPr="001F36DD" w:rsidRDefault="006A56F4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6A56F4" w14:paraId="32995C73" w14:textId="77777777" w:rsidTr="006A56F4">
        <w:tc>
          <w:tcPr>
            <w:tcW w:w="1413" w:type="dxa"/>
          </w:tcPr>
          <w:p w14:paraId="662E5C60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D8929CB" w14:textId="166138EA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FC06B8">
              <w:rPr>
                <w:b/>
                <w:lang w:val="en-US"/>
              </w:rPr>
              <w:t>5</w:t>
            </w:r>
            <w:r w:rsidR="00B76862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14:</w:t>
            </w:r>
            <w:r w:rsidR="00B76862">
              <w:rPr>
                <w:b/>
                <w:lang w:val="en-US"/>
              </w:rPr>
              <w:t>1</w:t>
            </w:r>
            <w:r w:rsidR="004F5990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1C9F8898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6052AB81" w14:textId="169D6400" w:rsidR="001F36DD" w:rsidRDefault="001F36DD" w:rsidP="001F36D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When and what environmental TB therapy are recommende</w:t>
            </w:r>
            <w:r w:rsidR="001601A5">
              <w:rPr>
                <w:rFonts w:ascii="Calibri" w:hAnsi="Calibri" w:cs="Calibri"/>
                <w:sz w:val="21"/>
                <w:szCs w:val="21"/>
              </w:rPr>
              <w:t>d</w:t>
            </w:r>
          </w:p>
          <w:p w14:paraId="721534D9" w14:textId="7E93C561" w:rsidR="00680DEC" w:rsidRPr="001F36DD" w:rsidRDefault="00680DEC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4C9180FB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</w:t>
            </w:r>
            <w:r w:rsidR="00B76862">
              <w:rPr>
                <w:b/>
                <w:bCs/>
                <w:lang w:val="en-US"/>
              </w:rPr>
              <w:t>1</w:t>
            </w:r>
            <w:r w:rsidR="004F5990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 xml:space="preserve"> – 1</w:t>
            </w:r>
            <w:r w:rsidR="00B76862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B76862">
              <w:rPr>
                <w:b/>
                <w:bCs/>
                <w:lang w:val="en-US"/>
              </w:rPr>
              <w:t>4</w:t>
            </w:r>
            <w:r w:rsidR="00FC06B8"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1FCB63A4" w14:textId="77777777" w:rsidR="001F36DD" w:rsidRDefault="001F36DD" w:rsidP="001F36D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When and what Anti-fungal therapy is recommended</w:t>
            </w:r>
          </w:p>
          <w:p w14:paraId="5034A855" w14:textId="212E718E" w:rsidR="00A6254A" w:rsidRPr="00B76862" w:rsidRDefault="00A6254A" w:rsidP="00B76862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3E84964C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AD19CF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AD19CF">
              <w:rPr>
                <w:b/>
                <w:bCs/>
                <w:lang w:val="en-US"/>
              </w:rPr>
              <w:t>40</w:t>
            </w:r>
            <w:r>
              <w:rPr>
                <w:b/>
                <w:bCs/>
                <w:lang w:val="en-US"/>
              </w:rPr>
              <w:t xml:space="preserve"> – 15:</w:t>
            </w:r>
            <w:r w:rsidR="00AD19CF">
              <w:rPr>
                <w:b/>
                <w:bCs/>
                <w:lang w:val="en-US"/>
              </w:rPr>
              <w:t>00</w:t>
            </w:r>
          </w:p>
        </w:tc>
        <w:tc>
          <w:tcPr>
            <w:tcW w:w="7938" w:type="dxa"/>
          </w:tcPr>
          <w:p w14:paraId="146C6C60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06CCD032" w14:textId="77777777" w:rsidR="00712FC8" w:rsidRDefault="001F36DD" w:rsidP="007A383B">
            <w:pPr>
              <w:shd w:val="clear" w:color="auto" w:fill="FFFFFF"/>
              <w:ind w:left="1418" w:hanging="1418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SCREEN BREAK</w:t>
            </w:r>
          </w:p>
          <w:p w14:paraId="23AFA639" w14:textId="050E0B1B" w:rsidR="00B76862" w:rsidRPr="007A383B" w:rsidRDefault="00B76862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F240F9" w14:paraId="6FB55047" w14:textId="77777777" w:rsidTr="00B330B4">
        <w:tc>
          <w:tcPr>
            <w:tcW w:w="1413" w:type="dxa"/>
            <w:shd w:val="clear" w:color="auto" w:fill="DEEAF6" w:themeFill="accent1" w:themeFillTint="33"/>
          </w:tcPr>
          <w:p w14:paraId="1DF0FBC5" w14:textId="77777777" w:rsidR="00F240F9" w:rsidRDefault="00F240F9" w:rsidP="00B330B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40F770F5" w14:textId="19D59581" w:rsidR="00F240F9" w:rsidRDefault="00F240F9" w:rsidP="00B330B4">
            <w:pPr>
              <w:ind w:right="-897"/>
              <w:rPr>
                <w:b/>
                <w:lang w:val="en-US"/>
              </w:rPr>
            </w:pPr>
            <w:r w:rsidRPr="000E364A">
              <w:rPr>
                <w:rFonts w:ascii="Calibri" w:hAnsi="Calibri" w:cs="Calibri"/>
                <w:b/>
                <w:bCs/>
                <w:sz w:val="21"/>
                <w:szCs w:val="21"/>
              </w:rPr>
              <w:t>Illustrative Case Studies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part III</w:t>
            </w: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7C1FC5B1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</w:t>
            </w:r>
            <w:r w:rsidR="00AD19CF">
              <w:rPr>
                <w:b/>
                <w:bCs/>
                <w:lang w:val="en-US"/>
              </w:rPr>
              <w:t xml:space="preserve">00 – 15:25 </w:t>
            </w:r>
          </w:p>
        </w:tc>
        <w:tc>
          <w:tcPr>
            <w:tcW w:w="7938" w:type="dxa"/>
          </w:tcPr>
          <w:p w14:paraId="43C49F89" w14:textId="77777777" w:rsidR="00AD19CF" w:rsidRDefault="00AD19CF" w:rsidP="00AD19CF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23C184CE" w14:textId="7FD5AFC2" w:rsidR="00AD19CF" w:rsidRDefault="00AD19CF" w:rsidP="00AD19C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How to manage the deteriorating patient</w:t>
            </w:r>
          </w:p>
          <w:p w14:paraId="1BCE7D9E" w14:textId="6738A152" w:rsidR="007856E2" w:rsidRPr="00AD19CF" w:rsidRDefault="007856E2" w:rsidP="00AD19CF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AD19CF" w14:paraId="13664349" w14:textId="77777777" w:rsidTr="006A56F4">
        <w:tc>
          <w:tcPr>
            <w:tcW w:w="1413" w:type="dxa"/>
          </w:tcPr>
          <w:p w14:paraId="7A77AA8A" w14:textId="77777777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</w:p>
          <w:p w14:paraId="03C1A42C" w14:textId="306E5C4F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15:25 – 15:50</w:t>
            </w:r>
          </w:p>
        </w:tc>
        <w:tc>
          <w:tcPr>
            <w:tcW w:w="7938" w:type="dxa"/>
          </w:tcPr>
          <w:p w14:paraId="293BD13A" w14:textId="77777777" w:rsidR="00AD19CF" w:rsidRDefault="00AD19CF" w:rsidP="00AD19CF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51CD030F" w14:textId="7BDB5AEB" w:rsidR="00AD19CF" w:rsidRDefault="00AD19CF" w:rsidP="00AD19C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How to manage severe haemoptysis</w:t>
            </w:r>
          </w:p>
          <w:p w14:paraId="36C3DF9C" w14:textId="5684710C" w:rsidR="00AD19CF" w:rsidRPr="00AD19CF" w:rsidRDefault="00AD19CF" w:rsidP="00AD19CF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AD19CF" w14:paraId="4BD401E5" w14:textId="77777777" w:rsidTr="006A56F4">
        <w:tc>
          <w:tcPr>
            <w:tcW w:w="1413" w:type="dxa"/>
          </w:tcPr>
          <w:p w14:paraId="2450ED7E" w14:textId="77777777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</w:p>
          <w:p w14:paraId="3783D496" w14:textId="766E414D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15:50 – 16:15</w:t>
            </w:r>
          </w:p>
        </w:tc>
        <w:tc>
          <w:tcPr>
            <w:tcW w:w="7938" w:type="dxa"/>
          </w:tcPr>
          <w:p w14:paraId="013AEFD1" w14:textId="77777777" w:rsidR="00AD19CF" w:rsidRDefault="00AD19CF" w:rsidP="00AD19C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</w:p>
          <w:p w14:paraId="558E2177" w14:textId="77777777" w:rsidR="00AD19CF" w:rsidRDefault="00AD19CF" w:rsidP="001601A5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 w:rsidRPr="00AB0432">
              <w:rPr>
                <w:rFonts w:ascii="Calibri" w:hAnsi="Calibri" w:cs="Calibri"/>
                <w:sz w:val="21"/>
                <w:szCs w:val="21"/>
              </w:rPr>
              <w:t>How to manage rhinosinusitis and what treatments are recommended</w:t>
            </w:r>
          </w:p>
          <w:p w14:paraId="577F5B07" w14:textId="1A76AB16" w:rsidR="001601A5" w:rsidRPr="001601A5" w:rsidRDefault="001601A5" w:rsidP="001601A5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D19CF" w14:paraId="27DAA72A" w14:textId="77777777" w:rsidTr="006A56F4">
        <w:tc>
          <w:tcPr>
            <w:tcW w:w="1413" w:type="dxa"/>
          </w:tcPr>
          <w:p w14:paraId="4234A043" w14:textId="77777777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</w:p>
          <w:p w14:paraId="6B409C43" w14:textId="20CAE6FC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16:15 – 16:30</w:t>
            </w:r>
          </w:p>
        </w:tc>
        <w:tc>
          <w:tcPr>
            <w:tcW w:w="7938" w:type="dxa"/>
          </w:tcPr>
          <w:p w14:paraId="30133B23" w14:textId="77777777" w:rsidR="00AD19CF" w:rsidRDefault="00AD19CF" w:rsidP="00AD19C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</w:p>
          <w:p w14:paraId="385A69E5" w14:textId="77777777" w:rsidR="00AD19CF" w:rsidRDefault="00AD19CF" w:rsidP="00AD19C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Closing remarks</w:t>
            </w:r>
          </w:p>
          <w:p w14:paraId="28B7A250" w14:textId="7F9D3547" w:rsidR="00AD19CF" w:rsidRDefault="00AD19CF" w:rsidP="00AD19C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b/>
                <w:color w:val="2F5496" w:themeColor="accent5" w:themeShade="BF"/>
                <w:lang w:val="en-US"/>
              </w:rPr>
              <w:t>Adam Hill, University of Edinburgh</w:t>
            </w:r>
          </w:p>
        </w:tc>
      </w:tr>
    </w:tbl>
    <w:p w14:paraId="79F405D7" w14:textId="49D00A80" w:rsidR="00174920" w:rsidRPr="00542890" w:rsidRDefault="00174920" w:rsidP="00174920">
      <w:pPr>
        <w:jc w:val="right"/>
        <w:rPr>
          <w:b/>
          <w:lang w:val="en-US"/>
        </w:rPr>
      </w:pPr>
    </w:p>
    <w:sectPr w:rsidR="00174920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25CBC01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03284368">
          <wp:simplePos x="0" y="0"/>
          <wp:positionH relativeFrom="column">
            <wp:posOffset>-238125</wp:posOffset>
          </wp:positionH>
          <wp:positionV relativeFrom="paragraph">
            <wp:posOffset>-222250</wp:posOffset>
          </wp:positionV>
          <wp:extent cx="5486400" cy="675005"/>
          <wp:effectExtent l="0" t="0" r="0" b="0"/>
          <wp:wrapTight wrapText="bothSides">
            <wp:wrapPolygon edited="0">
              <wp:start x="0" y="0"/>
              <wp:lineTo x="0" y="20726"/>
              <wp:lineTo x="21525" y="20726"/>
              <wp:lineTo x="21525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4864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534D9"/>
    <w:rsid w:val="00153627"/>
    <w:rsid w:val="001542E5"/>
    <w:rsid w:val="001601A5"/>
    <w:rsid w:val="00172D2A"/>
    <w:rsid w:val="00174920"/>
    <w:rsid w:val="0017624F"/>
    <w:rsid w:val="001A69AE"/>
    <w:rsid w:val="001B7A40"/>
    <w:rsid w:val="001C58F3"/>
    <w:rsid w:val="001D2CB3"/>
    <w:rsid w:val="001D45C1"/>
    <w:rsid w:val="001D4CA1"/>
    <w:rsid w:val="001F36DD"/>
    <w:rsid w:val="0020098B"/>
    <w:rsid w:val="002126A9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B5C28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76862"/>
    <w:rsid w:val="00BA2140"/>
    <w:rsid w:val="00BA5B7F"/>
    <w:rsid w:val="00BA5C5E"/>
    <w:rsid w:val="00BD0B8F"/>
    <w:rsid w:val="00BE6C9E"/>
    <w:rsid w:val="00BF72F8"/>
    <w:rsid w:val="00C02820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23697"/>
    <w:rsid w:val="00D23BF7"/>
    <w:rsid w:val="00D31E2B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40F9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F4C5AD-C38E-412A-BF0F-AF02A44E5253}"/>
</file>

<file path=customXml/itemProps3.xml><?xml version="1.0" encoding="utf-8"?>
<ds:datastoreItem xmlns:ds="http://schemas.openxmlformats.org/officeDocument/2006/customXml" ds:itemID="{03D37730-DEA1-4F12-9B8A-4BE8BBB0A8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150</cp:revision>
  <cp:lastPrinted>2022-06-09T14:33:00Z</cp:lastPrinted>
  <dcterms:created xsi:type="dcterms:W3CDTF">2021-05-20T14:40:00Z</dcterms:created>
  <dcterms:modified xsi:type="dcterms:W3CDTF">2022-08-03T12:41:00Z</dcterms:modified>
</cp:coreProperties>
</file>