
<file path=[Content_Types].xml><?xml version="1.0" encoding="utf-8"?>
<Types xmlns="http://schemas.openxmlformats.org/package/2006/content-types">
  <Default Extension="png" ContentType="image/png"/>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EF195E" w14:textId="77777777" w:rsidR="001813F5" w:rsidRPr="001813F5" w:rsidRDefault="001813F5">
      <w:pPr>
        <w:rPr>
          <w:rFonts w:asciiTheme="minorHAnsi" w:hAnsiTheme="minorHAnsi"/>
          <w:sz w:val="22"/>
          <w:szCs w:val="22"/>
        </w:rPr>
      </w:pPr>
    </w:p>
    <w:p w14:paraId="07ABED24" w14:textId="77777777" w:rsidR="001813F5" w:rsidRPr="001813F5" w:rsidRDefault="001813F5">
      <w:pPr>
        <w:rPr>
          <w:rFonts w:asciiTheme="minorHAnsi" w:hAnsiTheme="minorHAnsi"/>
          <w:sz w:val="22"/>
          <w:szCs w:val="22"/>
        </w:rPr>
      </w:pPr>
    </w:p>
    <w:tbl>
      <w:tblPr>
        <w:tblpPr w:leftFromText="180" w:rightFromText="180" w:vertAnchor="page" w:horzAnchor="margin" w:tblpY="1396"/>
        <w:tblW w:w="5000" w:type="pct"/>
        <w:tblBorders>
          <w:top w:val="thinThickSmallGap" w:sz="18" w:space="0" w:color="auto"/>
          <w:left w:val="thinThickSmallGap" w:sz="18" w:space="0" w:color="auto"/>
          <w:bottom w:val="thickThinSmallGap" w:sz="18" w:space="0" w:color="auto"/>
          <w:right w:val="thickThinSmallGap" w:sz="18" w:space="0" w:color="auto"/>
          <w:insideH w:val="single" w:sz="6" w:space="0" w:color="auto"/>
          <w:insideV w:val="single" w:sz="6" w:space="0" w:color="auto"/>
        </w:tblBorders>
        <w:tblCellMar>
          <w:top w:w="113" w:type="dxa"/>
          <w:bottom w:w="113" w:type="dxa"/>
        </w:tblCellMar>
        <w:tblLook w:val="0000" w:firstRow="0" w:lastRow="0" w:firstColumn="0" w:lastColumn="0" w:noHBand="0" w:noVBand="0"/>
      </w:tblPr>
      <w:tblGrid>
        <w:gridCol w:w="6147"/>
        <w:gridCol w:w="2610"/>
      </w:tblGrid>
      <w:tr w:rsidR="00272DA6" w:rsidRPr="001813F5" w14:paraId="4C7C0AA9" w14:textId="77777777">
        <w:trPr>
          <w:trHeight w:val="695"/>
        </w:trPr>
        <w:tc>
          <w:tcPr>
            <w:tcW w:w="3510" w:type="pct"/>
            <w:tcBorders>
              <w:top w:val="thinThickSmallGap" w:sz="18" w:space="0" w:color="auto"/>
            </w:tcBorders>
          </w:tcPr>
          <w:p w14:paraId="3639D1F5" w14:textId="77777777" w:rsidR="00272DA6" w:rsidRPr="001813F5" w:rsidRDefault="00272DA6" w:rsidP="00E678AB">
            <w:pPr>
              <w:rPr>
                <w:rFonts w:asciiTheme="minorHAnsi" w:hAnsiTheme="minorHAnsi" w:cs="Arial"/>
                <w:b/>
                <w:bCs/>
                <w:sz w:val="22"/>
                <w:szCs w:val="22"/>
              </w:rPr>
            </w:pPr>
            <w:r w:rsidRPr="001813F5">
              <w:rPr>
                <w:rFonts w:asciiTheme="minorHAnsi" w:hAnsiTheme="minorHAnsi" w:cs="Arial"/>
                <w:b/>
                <w:bCs/>
                <w:sz w:val="22"/>
                <w:szCs w:val="22"/>
              </w:rPr>
              <w:t>Policy for the Prescription and Administration of</w:t>
            </w:r>
          </w:p>
          <w:p w14:paraId="633863EA" w14:textId="77777777" w:rsidR="00272DA6" w:rsidRPr="001813F5" w:rsidRDefault="00272DA6" w:rsidP="00E678AB">
            <w:pPr>
              <w:rPr>
                <w:rFonts w:asciiTheme="minorHAnsi" w:hAnsiTheme="minorHAnsi"/>
                <w:sz w:val="22"/>
                <w:szCs w:val="22"/>
              </w:rPr>
            </w:pPr>
            <w:r w:rsidRPr="001813F5">
              <w:rPr>
                <w:rFonts w:asciiTheme="minorHAnsi" w:hAnsiTheme="minorHAnsi" w:cs="Arial"/>
                <w:b/>
                <w:bCs/>
                <w:sz w:val="22"/>
                <w:szCs w:val="22"/>
              </w:rPr>
              <w:t>Oxygen in Adults</w:t>
            </w:r>
          </w:p>
        </w:tc>
        <w:tc>
          <w:tcPr>
            <w:tcW w:w="1490" w:type="pct"/>
            <w:vMerge w:val="restart"/>
            <w:tcBorders>
              <w:top w:val="thinThickSmallGap" w:sz="18" w:space="0" w:color="auto"/>
            </w:tcBorders>
          </w:tcPr>
          <w:p w14:paraId="055E05E4" w14:textId="77777777" w:rsidR="00272DA6" w:rsidRPr="001813F5" w:rsidRDefault="00272DA6" w:rsidP="00616FCC">
            <w:pPr>
              <w:rPr>
                <w:rFonts w:asciiTheme="minorHAnsi" w:hAnsiTheme="minorHAnsi" w:cs="Arial"/>
                <w:b/>
                <w:bCs/>
                <w:sz w:val="22"/>
                <w:szCs w:val="22"/>
              </w:rPr>
            </w:pPr>
          </w:p>
          <w:p w14:paraId="0314B54D" w14:textId="77777777" w:rsidR="00272DA6" w:rsidRPr="001813F5" w:rsidRDefault="00272DA6" w:rsidP="00616FCC">
            <w:pPr>
              <w:rPr>
                <w:rFonts w:asciiTheme="minorHAnsi" w:hAnsiTheme="minorHAnsi" w:cs="Arial"/>
                <w:b/>
                <w:bCs/>
                <w:sz w:val="22"/>
                <w:szCs w:val="22"/>
              </w:rPr>
            </w:pPr>
          </w:p>
        </w:tc>
      </w:tr>
      <w:tr w:rsidR="00272DA6" w:rsidRPr="001813F5" w14:paraId="1AA3B490" w14:textId="77777777">
        <w:trPr>
          <w:trHeight w:val="1632"/>
        </w:trPr>
        <w:tc>
          <w:tcPr>
            <w:tcW w:w="3510" w:type="pct"/>
            <w:tcBorders>
              <w:bottom w:val="thickThinSmallGap" w:sz="18" w:space="0" w:color="auto"/>
            </w:tcBorders>
          </w:tcPr>
          <w:p w14:paraId="4DB1DE5F" w14:textId="535FBD94" w:rsidR="00272DA6" w:rsidRPr="001813F5" w:rsidRDefault="00272DA6" w:rsidP="00616FCC">
            <w:pPr>
              <w:rPr>
                <w:rFonts w:asciiTheme="minorHAnsi" w:hAnsiTheme="minorHAnsi" w:cs="Arial"/>
                <w:sz w:val="22"/>
                <w:szCs w:val="22"/>
              </w:rPr>
            </w:pPr>
            <w:r w:rsidRPr="001813F5">
              <w:rPr>
                <w:rFonts w:asciiTheme="minorHAnsi" w:hAnsiTheme="minorHAnsi" w:cs="Arial"/>
                <w:b/>
                <w:bCs/>
                <w:sz w:val="22"/>
                <w:szCs w:val="22"/>
              </w:rPr>
              <w:t xml:space="preserve">Classification: </w:t>
            </w:r>
            <w:r w:rsidRPr="001813F5">
              <w:rPr>
                <w:rFonts w:asciiTheme="minorHAnsi" w:hAnsiTheme="minorHAnsi" w:cs="Arial"/>
                <w:sz w:val="22"/>
                <w:szCs w:val="22"/>
              </w:rPr>
              <w:t>Policy</w:t>
            </w:r>
          </w:p>
          <w:p w14:paraId="3BACBF59" w14:textId="77777777" w:rsidR="00272DA6" w:rsidRPr="001813F5" w:rsidRDefault="00272DA6" w:rsidP="00593C87">
            <w:pPr>
              <w:rPr>
                <w:rFonts w:asciiTheme="minorHAnsi" w:hAnsiTheme="minorHAnsi" w:cs="Arial"/>
                <w:b/>
                <w:bCs/>
                <w:sz w:val="22"/>
                <w:szCs w:val="22"/>
              </w:rPr>
            </w:pPr>
            <w:r w:rsidRPr="001813F5">
              <w:rPr>
                <w:rFonts w:asciiTheme="minorHAnsi" w:hAnsiTheme="minorHAnsi" w:cs="Arial"/>
                <w:b/>
                <w:bCs/>
                <w:sz w:val="22"/>
                <w:szCs w:val="22"/>
              </w:rPr>
              <w:t xml:space="preserve">Lead Author: </w:t>
            </w:r>
            <w:r w:rsidR="001E3B36" w:rsidRPr="001813F5">
              <w:rPr>
                <w:rFonts w:asciiTheme="minorHAnsi" w:hAnsiTheme="minorHAnsi" w:cs="Arial"/>
                <w:sz w:val="22"/>
                <w:szCs w:val="22"/>
              </w:rPr>
              <w:t>******</w:t>
            </w:r>
          </w:p>
          <w:p w14:paraId="6D359531" w14:textId="5E63D7D0" w:rsidR="00272DA6" w:rsidRPr="001813F5" w:rsidRDefault="00272DA6" w:rsidP="00593C87">
            <w:pPr>
              <w:rPr>
                <w:rFonts w:asciiTheme="minorHAnsi" w:hAnsiTheme="minorHAnsi" w:cs="Arial"/>
                <w:sz w:val="22"/>
                <w:szCs w:val="22"/>
              </w:rPr>
            </w:pPr>
            <w:r w:rsidRPr="001813F5">
              <w:rPr>
                <w:rFonts w:asciiTheme="minorHAnsi" w:hAnsiTheme="minorHAnsi" w:cs="Arial"/>
                <w:sz w:val="22"/>
                <w:szCs w:val="22"/>
              </w:rPr>
              <w:t>Consultant in Respiratory Medicine</w:t>
            </w:r>
          </w:p>
          <w:p w14:paraId="3BA96D2A" w14:textId="77777777" w:rsidR="00272DA6" w:rsidRPr="001813F5" w:rsidRDefault="00272DA6" w:rsidP="00593C87">
            <w:pPr>
              <w:rPr>
                <w:rFonts w:asciiTheme="minorHAnsi" w:hAnsiTheme="minorHAnsi" w:cs="Arial"/>
                <w:sz w:val="22"/>
                <w:szCs w:val="22"/>
              </w:rPr>
            </w:pPr>
          </w:p>
          <w:tbl>
            <w:tblPr>
              <w:tblW w:w="0" w:type="auto"/>
              <w:tblLook w:val="0000" w:firstRow="0" w:lastRow="0" w:firstColumn="0" w:lastColumn="0" w:noHBand="0" w:noVBand="0"/>
            </w:tblPr>
            <w:tblGrid>
              <w:gridCol w:w="5931"/>
            </w:tblGrid>
            <w:tr w:rsidR="00272DA6" w:rsidRPr="001813F5" w14:paraId="5C166FCA" w14:textId="77777777">
              <w:trPr>
                <w:trHeight w:val="112"/>
              </w:trPr>
              <w:tc>
                <w:tcPr>
                  <w:tcW w:w="0" w:type="auto"/>
                </w:tcPr>
                <w:p w14:paraId="6DCDC18B" w14:textId="77777777" w:rsidR="00272DA6" w:rsidRPr="001813F5" w:rsidRDefault="00272DA6" w:rsidP="00AB1087">
                  <w:pPr>
                    <w:pStyle w:val="Default"/>
                    <w:framePr w:hSpace="180" w:wrap="around" w:vAnchor="page" w:hAnchor="margin" w:y="1396"/>
                    <w:ind w:left="-108"/>
                    <w:jc w:val="both"/>
                    <w:rPr>
                      <w:rFonts w:asciiTheme="minorHAnsi" w:hAnsiTheme="minorHAnsi"/>
                      <w:sz w:val="22"/>
                      <w:szCs w:val="22"/>
                    </w:rPr>
                  </w:pPr>
                  <w:r w:rsidRPr="001813F5">
                    <w:rPr>
                      <w:rFonts w:asciiTheme="minorHAnsi" w:hAnsiTheme="minorHAnsi"/>
                      <w:b/>
                      <w:bCs/>
                      <w:sz w:val="22"/>
                      <w:szCs w:val="22"/>
                    </w:rPr>
                    <w:t xml:space="preserve">Additional author(s): </w:t>
                  </w:r>
                </w:p>
                <w:p w14:paraId="0986D0CF" w14:textId="77777777" w:rsidR="00272DA6" w:rsidRPr="001813F5" w:rsidRDefault="001E3B36" w:rsidP="00AB1087">
                  <w:pPr>
                    <w:pStyle w:val="Default"/>
                    <w:framePr w:hSpace="180" w:wrap="around" w:vAnchor="page" w:hAnchor="margin" w:y="1396"/>
                    <w:ind w:left="-108"/>
                    <w:jc w:val="both"/>
                    <w:rPr>
                      <w:rFonts w:asciiTheme="minorHAnsi" w:hAnsiTheme="minorHAnsi"/>
                      <w:sz w:val="22"/>
                      <w:szCs w:val="22"/>
                    </w:rPr>
                  </w:pPr>
                  <w:r w:rsidRPr="001813F5">
                    <w:rPr>
                      <w:rFonts w:asciiTheme="minorHAnsi" w:hAnsiTheme="minorHAnsi"/>
                      <w:sz w:val="22"/>
                      <w:szCs w:val="22"/>
                    </w:rPr>
                    <w:t>****</w:t>
                  </w:r>
                  <w:r w:rsidR="00272DA6" w:rsidRPr="001813F5">
                    <w:rPr>
                      <w:rFonts w:asciiTheme="minorHAnsi" w:hAnsiTheme="minorHAnsi"/>
                      <w:sz w:val="22"/>
                      <w:szCs w:val="22"/>
                    </w:rPr>
                    <w:t xml:space="preserve"> Physiotherapist</w:t>
                  </w:r>
                </w:p>
                <w:p w14:paraId="14054A7A" w14:textId="77777777" w:rsidR="00272DA6" w:rsidRPr="001813F5" w:rsidRDefault="001E3B36" w:rsidP="00AB1087">
                  <w:pPr>
                    <w:pStyle w:val="Default"/>
                    <w:framePr w:hSpace="180" w:wrap="around" w:vAnchor="page" w:hAnchor="margin" w:y="1396"/>
                    <w:ind w:left="-108"/>
                    <w:jc w:val="both"/>
                    <w:rPr>
                      <w:rFonts w:asciiTheme="minorHAnsi" w:hAnsiTheme="minorHAnsi"/>
                      <w:sz w:val="22"/>
                      <w:szCs w:val="22"/>
                    </w:rPr>
                  </w:pPr>
                  <w:r w:rsidRPr="001813F5">
                    <w:rPr>
                      <w:rFonts w:asciiTheme="minorHAnsi" w:hAnsiTheme="minorHAnsi"/>
                      <w:sz w:val="22"/>
                      <w:szCs w:val="22"/>
                    </w:rPr>
                    <w:t>******</w:t>
                  </w:r>
                  <w:r w:rsidR="00272DA6" w:rsidRPr="001813F5">
                    <w:rPr>
                      <w:rFonts w:asciiTheme="minorHAnsi" w:hAnsiTheme="minorHAnsi"/>
                      <w:sz w:val="22"/>
                      <w:szCs w:val="22"/>
                    </w:rPr>
                    <w:t xml:space="preserve"> Respiratory Nurse Specialist</w:t>
                  </w:r>
                </w:p>
                <w:p w14:paraId="2A06E36B" w14:textId="77777777" w:rsidR="00272DA6" w:rsidRPr="001813F5" w:rsidRDefault="001E3B36" w:rsidP="00AB1087">
                  <w:pPr>
                    <w:pStyle w:val="Default"/>
                    <w:framePr w:hSpace="180" w:wrap="around" w:vAnchor="page" w:hAnchor="margin" w:y="1396"/>
                    <w:ind w:left="-108"/>
                    <w:jc w:val="both"/>
                    <w:rPr>
                      <w:rFonts w:asciiTheme="minorHAnsi" w:hAnsiTheme="minorHAnsi"/>
                      <w:sz w:val="22"/>
                      <w:szCs w:val="22"/>
                    </w:rPr>
                  </w:pPr>
                  <w:r w:rsidRPr="001813F5">
                    <w:rPr>
                      <w:rFonts w:asciiTheme="minorHAnsi" w:hAnsiTheme="minorHAnsi"/>
                      <w:sz w:val="22"/>
                      <w:szCs w:val="22"/>
                    </w:rPr>
                    <w:t>*****</w:t>
                  </w:r>
                  <w:r w:rsidR="00272DA6" w:rsidRPr="001813F5">
                    <w:rPr>
                      <w:rFonts w:asciiTheme="minorHAnsi" w:hAnsiTheme="minorHAnsi"/>
                      <w:sz w:val="22"/>
                      <w:szCs w:val="22"/>
                    </w:rPr>
                    <w:t xml:space="preserve"> Pharmacist</w:t>
                  </w:r>
                </w:p>
                <w:p w14:paraId="654F4314" w14:textId="474EF269" w:rsidR="00272DA6" w:rsidRPr="001813F5" w:rsidRDefault="00272DA6" w:rsidP="00AB1087">
                  <w:pPr>
                    <w:pStyle w:val="Default"/>
                    <w:framePr w:hSpace="180" w:wrap="around" w:vAnchor="page" w:hAnchor="margin" w:y="1396"/>
                    <w:ind w:left="-108"/>
                    <w:jc w:val="both"/>
                    <w:rPr>
                      <w:rFonts w:asciiTheme="minorHAnsi" w:hAnsiTheme="minorHAnsi"/>
                      <w:sz w:val="22"/>
                      <w:szCs w:val="22"/>
                    </w:rPr>
                  </w:pPr>
                  <w:r w:rsidRPr="001813F5">
                    <w:rPr>
                      <w:rFonts w:asciiTheme="minorHAnsi" w:hAnsiTheme="minorHAnsi"/>
                      <w:sz w:val="22"/>
                      <w:szCs w:val="22"/>
                    </w:rPr>
                    <w:t>(Based on BTS</w:t>
                  </w:r>
                  <w:r w:rsidR="00942BD3" w:rsidRPr="001813F5">
                    <w:rPr>
                      <w:rFonts w:asciiTheme="minorHAnsi" w:hAnsiTheme="minorHAnsi"/>
                      <w:sz w:val="22"/>
                      <w:szCs w:val="22"/>
                    </w:rPr>
                    <w:t xml:space="preserve"> Guideline </w:t>
                  </w:r>
                  <w:r w:rsidR="00785BC4">
                    <w:rPr>
                      <w:rFonts w:asciiTheme="minorHAnsi" w:hAnsiTheme="minorHAnsi"/>
                      <w:sz w:val="22"/>
                      <w:szCs w:val="22"/>
                    </w:rPr>
                    <w:t>for oxygen use in healthcare and emergency settings 2017</w:t>
                  </w:r>
                  <w:r w:rsidRPr="001813F5">
                    <w:rPr>
                      <w:rFonts w:asciiTheme="minorHAnsi" w:hAnsiTheme="minorHAnsi"/>
                      <w:sz w:val="22"/>
                      <w:szCs w:val="22"/>
                    </w:rPr>
                    <w:t xml:space="preserve">) </w:t>
                  </w:r>
                </w:p>
                <w:p w14:paraId="2CCD53D9" w14:textId="77777777" w:rsidR="00272DA6" w:rsidRPr="001813F5" w:rsidRDefault="00272DA6" w:rsidP="00AB1087">
                  <w:pPr>
                    <w:pStyle w:val="Default"/>
                    <w:framePr w:hSpace="180" w:wrap="around" w:vAnchor="page" w:hAnchor="margin" w:y="1396"/>
                    <w:ind w:left="-108"/>
                    <w:jc w:val="both"/>
                    <w:rPr>
                      <w:rFonts w:asciiTheme="minorHAnsi" w:hAnsiTheme="minorHAnsi"/>
                      <w:sz w:val="22"/>
                      <w:szCs w:val="22"/>
                    </w:rPr>
                  </w:pPr>
                  <w:r w:rsidRPr="001813F5">
                    <w:rPr>
                      <w:rFonts w:asciiTheme="minorHAnsi" w:hAnsiTheme="minorHAnsi"/>
                      <w:b/>
                      <w:bCs/>
                      <w:sz w:val="22"/>
                      <w:szCs w:val="22"/>
                    </w:rPr>
                    <w:t xml:space="preserve">Authors Division: </w:t>
                  </w:r>
                  <w:r w:rsidRPr="001813F5">
                    <w:rPr>
                      <w:rFonts w:asciiTheme="minorHAnsi" w:hAnsiTheme="minorHAnsi"/>
                      <w:sz w:val="22"/>
                      <w:szCs w:val="22"/>
                    </w:rPr>
                    <w:t xml:space="preserve">  </w:t>
                  </w:r>
                  <w:r w:rsidR="001E3B36" w:rsidRPr="001813F5">
                    <w:rPr>
                      <w:rFonts w:asciiTheme="minorHAnsi" w:hAnsiTheme="minorHAnsi"/>
                      <w:sz w:val="22"/>
                      <w:szCs w:val="22"/>
                    </w:rPr>
                    <w:t>******</w:t>
                  </w:r>
                </w:p>
              </w:tc>
            </w:tr>
          </w:tbl>
          <w:p w14:paraId="63CB8EEB" w14:textId="77777777" w:rsidR="00272DA6" w:rsidRPr="001813F5" w:rsidRDefault="00272DA6" w:rsidP="00616FCC">
            <w:pPr>
              <w:rPr>
                <w:rFonts w:asciiTheme="minorHAnsi" w:hAnsiTheme="minorHAnsi" w:cs="Arial"/>
                <w:sz w:val="22"/>
                <w:szCs w:val="22"/>
              </w:rPr>
            </w:pPr>
            <w:r w:rsidRPr="001813F5">
              <w:rPr>
                <w:rFonts w:asciiTheme="minorHAnsi" w:hAnsiTheme="minorHAnsi" w:cs="Arial"/>
                <w:b/>
                <w:bCs/>
                <w:sz w:val="22"/>
                <w:szCs w:val="22"/>
              </w:rPr>
              <w:t>Unique ID:</w:t>
            </w:r>
            <w:r w:rsidRPr="001813F5">
              <w:rPr>
                <w:rFonts w:asciiTheme="minorHAnsi" w:hAnsiTheme="minorHAnsi" w:cs="Arial"/>
                <w:sz w:val="22"/>
                <w:szCs w:val="22"/>
              </w:rPr>
              <w:t xml:space="preserve"> </w:t>
            </w:r>
            <w:r w:rsidRPr="001813F5">
              <w:rPr>
                <w:rFonts w:asciiTheme="minorHAnsi" w:hAnsiTheme="minorHAnsi"/>
                <w:sz w:val="22"/>
                <w:szCs w:val="22"/>
              </w:rPr>
              <w:t xml:space="preserve"> </w:t>
            </w:r>
            <w:r w:rsidR="001E3B36" w:rsidRPr="001813F5">
              <w:rPr>
                <w:rFonts w:asciiTheme="minorHAnsi" w:hAnsiTheme="minorHAnsi" w:cs="Arial"/>
                <w:sz w:val="22"/>
                <w:szCs w:val="22"/>
              </w:rPr>
              <w:t>*******</w:t>
            </w:r>
          </w:p>
          <w:p w14:paraId="1336B4DA" w14:textId="77777777" w:rsidR="00272DA6" w:rsidRPr="001813F5" w:rsidRDefault="00272DA6" w:rsidP="00616FCC">
            <w:pPr>
              <w:rPr>
                <w:rFonts w:asciiTheme="minorHAnsi" w:hAnsiTheme="minorHAnsi" w:cs="Arial"/>
                <w:sz w:val="22"/>
                <w:szCs w:val="22"/>
              </w:rPr>
            </w:pPr>
            <w:r w:rsidRPr="001813F5">
              <w:rPr>
                <w:rFonts w:asciiTheme="minorHAnsi" w:hAnsiTheme="minorHAnsi" w:cs="Arial"/>
                <w:b/>
                <w:bCs/>
                <w:sz w:val="22"/>
                <w:szCs w:val="22"/>
              </w:rPr>
              <w:t xml:space="preserve">Issue number: </w:t>
            </w:r>
            <w:r w:rsidR="001E3B36" w:rsidRPr="001813F5">
              <w:rPr>
                <w:rFonts w:asciiTheme="minorHAnsi" w:hAnsiTheme="minorHAnsi" w:cs="Arial"/>
                <w:sz w:val="22"/>
                <w:szCs w:val="22"/>
              </w:rPr>
              <w:t xml:space="preserve"> ****</w:t>
            </w:r>
          </w:p>
          <w:p w14:paraId="34C4BCC1" w14:textId="05C33EF3" w:rsidR="001813F5" w:rsidRPr="001813F5" w:rsidRDefault="00272DA6" w:rsidP="00942BD3">
            <w:pPr>
              <w:rPr>
                <w:rFonts w:asciiTheme="minorHAnsi" w:hAnsiTheme="minorHAnsi" w:cs="Arial"/>
                <w:sz w:val="22"/>
                <w:szCs w:val="22"/>
              </w:rPr>
            </w:pPr>
            <w:r w:rsidRPr="001813F5">
              <w:rPr>
                <w:rFonts w:asciiTheme="minorHAnsi" w:hAnsiTheme="minorHAnsi" w:cs="Arial"/>
                <w:b/>
                <w:bCs/>
                <w:sz w:val="22"/>
                <w:szCs w:val="22"/>
              </w:rPr>
              <w:t xml:space="preserve">Date approved: </w:t>
            </w:r>
            <w:r w:rsidR="00785BC4">
              <w:rPr>
                <w:rFonts w:asciiTheme="minorHAnsi" w:hAnsiTheme="minorHAnsi" w:cs="Arial"/>
                <w:sz w:val="22"/>
                <w:szCs w:val="22"/>
              </w:rPr>
              <w:t>2017</w:t>
            </w:r>
          </w:p>
        </w:tc>
        <w:tc>
          <w:tcPr>
            <w:tcW w:w="1490" w:type="pct"/>
            <w:vMerge/>
            <w:tcBorders>
              <w:bottom w:val="thickThinSmallGap" w:sz="18" w:space="0" w:color="auto"/>
            </w:tcBorders>
          </w:tcPr>
          <w:p w14:paraId="7A89FC5F" w14:textId="77777777" w:rsidR="00272DA6" w:rsidRPr="001813F5" w:rsidRDefault="00272DA6" w:rsidP="00616FCC">
            <w:pPr>
              <w:rPr>
                <w:rFonts w:asciiTheme="minorHAnsi" w:hAnsiTheme="minorHAnsi"/>
                <w:sz w:val="22"/>
                <w:szCs w:val="22"/>
              </w:rPr>
            </w:pPr>
          </w:p>
        </w:tc>
      </w:tr>
    </w:tbl>
    <w:p w14:paraId="3FC07F8F" w14:textId="77777777" w:rsidR="001813F5" w:rsidRPr="001813F5" w:rsidRDefault="001813F5" w:rsidP="00E678AB">
      <w:pPr>
        <w:rPr>
          <w:rFonts w:asciiTheme="minorHAnsi" w:hAnsiTheme="minorHAnsi" w:cs="Arial"/>
          <w:b/>
          <w:bCs/>
          <w:sz w:val="22"/>
          <w:szCs w:val="22"/>
          <w:lang w:eastAsia="en-US"/>
        </w:rPr>
      </w:pPr>
    </w:p>
    <w:p w14:paraId="3860AC6A" w14:textId="77777777" w:rsidR="00272DA6" w:rsidRPr="001813F5" w:rsidRDefault="00272DA6" w:rsidP="00E678AB">
      <w:pPr>
        <w:rPr>
          <w:rFonts w:asciiTheme="minorHAnsi" w:hAnsiTheme="minorHAnsi" w:cs="Arial"/>
          <w:b/>
          <w:bCs/>
          <w:sz w:val="22"/>
          <w:szCs w:val="22"/>
          <w:lang w:eastAsia="en-US"/>
        </w:rPr>
      </w:pPr>
    </w:p>
    <w:p w14:paraId="6FC31F3E" w14:textId="77777777" w:rsidR="00272DA6" w:rsidRPr="001813F5" w:rsidRDefault="00272DA6" w:rsidP="00E678AB">
      <w:pPr>
        <w:rPr>
          <w:rFonts w:asciiTheme="minorHAnsi" w:hAnsiTheme="minorHAnsi"/>
          <w:sz w:val="22"/>
          <w:szCs w:val="22"/>
          <w:lang w:eastAsia="en-US"/>
        </w:rPr>
      </w:pPr>
    </w:p>
    <w:p w14:paraId="2B928B54" w14:textId="77777777" w:rsidR="00641D78" w:rsidRPr="001813F5" w:rsidRDefault="00272DA6">
      <w:pPr>
        <w:pStyle w:val="TOC1"/>
        <w:tabs>
          <w:tab w:val="right" w:leader="dot" w:pos="8302"/>
        </w:tabs>
        <w:rPr>
          <w:rFonts w:asciiTheme="minorHAnsi" w:eastAsiaTheme="minorEastAsia" w:hAnsiTheme="minorHAnsi" w:cstheme="minorBidi"/>
          <w:b w:val="0"/>
          <w:bCs w:val="0"/>
          <w:noProof/>
          <w:sz w:val="22"/>
          <w:szCs w:val="22"/>
        </w:rPr>
      </w:pPr>
      <w:r w:rsidRPr="001813F5">
        <w:rPr>
          <w:rFonts w:asciiTheme="minorHAnsi" w:hAnsiTheme="minorHAnsi"/>
          <w:b w:val="0"/>
          <w:bCs w:val="0"/>
          <w:sz w:val="22"/>
          <w:szCs w:val="22"/>
          <w:lang w:eastAsia="en-US"/>
        </w:rPr>
        <w:fldChar w:fldCharType="begin"/>
      </w:r>
      <w:r w:rsidRPr="001813F5">
        <w:rPr>
          <w:rFonts w:asciiTheme="minorHAnsi" w:hAnsiTheme="minorHAnsi"/>
          <w:b w:val="0"/>
          <w:bCs w:val="0"/>
          <w:sz w:val="22"/>
          <w:szCs w:val="22"/>
          <w:lang w:eastAsia="en-US"/>
        </w:rPr>
        <w:instrText xml:space="preserve"> TOC \o "1-2" \h \z \u </w:instrText>
      </w:r>
      <w:r w:rsidRPr="001813F5">
        <w:rPr>
          <w:rFonts w:asciiTheme="minorHAnsi" w:hAnsiTheme="minorHAnsi"/>
          <w:b w:val="0"/>
          <w:bCs w:val="0"/>
          <w:sz w:val="22"/>
          <w:szCs w:val="22"/>
          <w:lang w:eastAsia="en-US"/>
        </w:rPr>
        <w:fldChar w:fldCharType="separate"/>
      </w:r>
      <w:hyperlink w:anchor="_Toc403395875" w:history="1">
        <w:r w:rsidR="00641D78" w:rsidRPr="001813F5">
          <w:rPr>
            <w:rStyle w:val="Hyperlink"/>
            <w:rFonts w:asciiTheme="minorHAnsi" w:hAnsiTheme="minorHAnsi"/>
            <w:noProof/>
            <w:sz w:val="22"/>
            <w:szCs w:val="22"/>
          </w:rPr>
          <w:t>1.0 Who should read this document?</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_Toc403395875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3</w:t>
        </w:r>
        <w:r w:rsidR="00641D78" w:rsidRPr="001813F5">
          <w:rPr>
            <w:rFonts w:asciiTheme="minorHAnsi" w:hAnsiTheme="minorHAnsi"/>
            <w:noProof/>
            <w:webHidden/>
            <w:sz w:val="22"/>
            <w:szCs w:val="22"/>
          </w:rPr>
          <w:fldChar w:fldCharType="end"/>
        </w:r>
      </w:hyperlink>
    </w:p>
    <w:p w14:paraId="2FF7EE75" w14:textId="77777777" w:rsidR="00641D78" w:rsidRPr="001813F5" w:rsidRDefault="00AB1087">
      <w:pPr>
        <w:pStyle w:val="TOC1"/>
        <w:tabs>
          <w:tab w:val="right" w:leader="dot" w:pos="8302"/>
        </w:tabs>
        <w:rPr>
          <w:rFonts w:asciiTheme="minorHAnsi" w:eastAsiaTheme="minorEastAsia" w:hAnsiTheme="minorHAnsi" w:cstheme="minorBidi"/>
          <w:b w:val="0"/>
          <w:bCs w:val="0"/>
          <w:noProof/>
          <w:sz w:val="22"/>
          <w:szCs w:val="22"/>
        </w:rPr>
      </w:pPr>
      <w:hyperlink w:anchor="_Toc403395876" w:history="1">
        <w:r w:rsidR="00641D78" w:rsidRPr="001813F5">
          <w:rPr>
            <w:rStyle w:val="Hyperlink"/>
            <w:rFonts w:asciiTheme="minorHAnsi" w:hAnsiTheme="minorHAnsi"/>
            <w:noProof/>
            <w:sz w:val="22"/>
            <w:szCs w:val="22"/>
          </w:rPr>
          <w:t>2.0 Key Messages</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_Toc403395876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3</w:t>
        </w:r>
        <w:r w:rsidR="00641D78" w:rsidRPr="001813F5">
          <w:rPr>
            <w:rFonts w:asciiTheme="minorHAnsi" w:hAnsiTheme="minorHAnsi"/>
            <w:noProof/>
            <w:webHidden/>
            <w:sz w:val="22"/>
            <w:szCs w:val="22"/>
          </w:rPr>
          <w:fldChar w:fldCharType="end"/>
        </w:r>
      </w:hyperlink>
    </w:p>
    <w:p w14:paraId="5583C948" w14:textId="77777777" w:rsidR="00641D78" w:rsidRPr="001813F5" w:rsidRDefault="00AB1087">
      <w:pPr>
        <w:pStyle w:val="TOC1"/>
        <w:tabs>
          <w:tab w:val="right" w:leader="dot" w:pos="8302"/>
        </w:tabs>
        <w:rPr>
          <w:rFonts w:asciiTheme="minorHAnsi" w:eastAsiaTheme="minorEastAsia" w:hAnsiTheme="minorHAnsi" w:cstheme="minorBidi"/>
          <w:b w:val="0"/>
          <w:bCs w:val="0"/>
          <w:noProof/>
          <w:sz w:val="22"/>
          <w:szCs w:val="22"/>
        </w:rPr>
      </w:pPr>
      <w:hyperlink w:anchor="_Toc403395877" w:history="1">
        <w:r w:rsidR="00641D78" w:rsidRPr="001813F5">
          <w:rPr>
            <w:rStyle w:val="Hyperlink"/>
            <w:rFonts w:asciiTheme="minorHAnsi" w:hAnsiTheme="minorHAnsi"/>
            <w:noProof/>
            <w:sz w:val="22"/>
            <w:szCs w:val="22"/>
          </w:rPr>
          <w:t>3.0 Background &amp; Scope</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_Toc403395877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3</w:t>
        </w:r>
        <w:r w:rsidR="00641D78" w:rsidRPr="001813F5">
          <w:rPr>
            <w:rFonts w:asciiTheme="minorHAnsi" w:hAnsiTheme="minorHAnsi"/>
            <w:noProof/>
            <w:webHidden/>
            <w:sz w:val="22"/>
            <w:szCs w:val="22"/>
          </w:rPr>
          <w:fldChar w:fldCharType="end"/>
        </w:r>
      </w:hyperlink>
    </w:p>
    <w:p w14:paraId="3BCDB3A3" w14:textId="77777777" w:rsidR="00641D78" w:rsidRPr="001813F5" w:rsidRDefault="00AB1087">
      <w:pPr>
        <w:pStyle w:val="TOC1"/>
        <w:tabs>
          <w:tab w:val="right" w:leader="dot" w:pos="8302"/>
        </w:tabs>
        <w:rPr>
          <w:rFonts w:asciiTheme="minorHAnsi" w:eastAsiaTheme="minorEastAsia" w:hAnsiTheme="minorHAnsi" w:cstheme="minorBidi"/>
          <w:b w:val="0"/>
          <w:bCs w:val="0"/>
          <w:noProof/>
          <w:sz w:val="22"/>
          <w:szCs w:val="22"/>
        </w:rPr>
      </w:pPr>
      <w:hyperlink w:anchor="_Toc403395878" w:history="1">
        <w:r w:rsidR="00641D78" w:rsidRPr="001813F5">
          <w:rPr>
            <w:rStyle w:val="Hyperlink"/>
            <w:rFonts w:asciiTheme="minorHAnsi" w:hAnsiTheme="minorHAnsi"/>
            <w:noProof/>
            <w:sz w:val="22"/>
            <w:szCs w:val="22"/>
          </w:rPr>
          <w:t>4.0 What is new in this version?</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_Toc403395878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3</w:t>
        </w:r>
        <w:r w:rsidR="00641D78" w:rsidRPr="001813F5">
          <w:rPr>
            <w:rFonts w:asciiTheme="minorHAnsi" w:hAnsiTheme="minorHAnsi"/>
            <w:noProof/>
            <w:webHidden/>
            <w:sz w:val="22"/>
            <w:szCs w:val="22"/>
          </w:rPr>
          <w:fldChar w:fldCharType="end"/>
        </w:r>
      </w:hyperlink>
    </w:p>
    <w:p w14:paraId="5D713DF1" w14:textId="77777777" w:rsidR="00641D78" w:rsidRPr="001813F5" w:rsidRDefault="00AB1087">
      <w:pPr>
        <w:pStyle w:val="TOC1"/>
        <w:tabs>
          <w:tab w:val="right" w:leader="dot" w:pos="8302"/>
        </w:tabs>
        <w:rPr>
          <w:rFonts w:asciiTheme="minorHAnsi" w:eastAsiaTheme="minorEastAsia" w:hAnsiTheme="minorHAnsi" w:cstheme="minorBidi"/>
          <w:b w:val="0"/>
          <w:bCs w:val="0"/>
          <w:noProof/>
          <w:sz w:val="22"/>
          <w:szCs w:val="22"/>
        </w:rPr>
      </w:pPr>
      <w:hyperlink w:anchor="_Toc403395879" w:history="1">
        <w:r w:rsidR="00641D78" w:rsidRPr="001813F5">
          <w:rPr>
            <w:rStyle w:val="Hyperlink"/>
            <w:rFonts w:asciiTheme="minorHAnsi" w:hAnsiTheme="minorHAnsi"/>
            <w:noProof/>
            <w:sz w:val="22"/>
            <w:szCs w:val="22"/>
          </w:rPr>
          <w:t>5.0 PROTOCOL, STANDARDS AND ROLES AND RESPONSIBILITIES - Prescribing, administering and monitoring oxygen</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_Toc403395879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4</w:t>
        </w:r>
        <w:r w:rsidR="00641D78" w:rsidRPr="001813F5">
          <w:rPr>
            <w:rFonts w:asciiTheme="minorHAnsi" w:hAnsiTheme="minorHAnsi"/>
            <w:noProof/>
            <w:webHidden/>
            <w:sz w:val="22"/>
            <w:szCs w:val="22"/>
          </w:rPr>
          <w:fldChar w:fldCharType="end"/>
        </w:r>
      </w:hyperlink>
    </w:p>
    <w:p w14:paraId="5C623C90" w14:textId="77777777" w:rsidR="00641D78" w:rsidRPr="001813F5" w:rsidRDefault="00AB1087">
      <w:pPr>
        <w:pStyle w:val="TOC1"/>
        <w:tabs>
          <w:tab w:val="right" w:leader="dot" w:pos="8302"/>
        </w:tabs>
        <w:rPr>
          <w:rFonts w:asciiTheme="minorHAnsi" w:eastAsiaTheme="minorEastAsia" w:hAnsiTheme="minorHAnsi" w:cstheme="minorBidi"/>
          <w:b w:val="0"/>
          <w:bCs w:val="0"/>
          <w:noProof/>
          <w:sz w:val="22"/>
          <w:szCs w:val="22"/>
        </w:rPr>
      </w:pPr>
      <w:hyperlink w:anchor="_Toc403395880" w:history="1">
        <w:r w:rsidR="00641D78" w:rsidRPr="001813F5">
          <w:rPr>
            <w:rStyle w:val="Hyperlink"/>
            <w:rFonts w:asciiTheme="minorHAnsi" w:hAnsiTheme="minorHAnsi"/>
            <w:noProof/>
            <w:sz w:val="22"/>
            <w:szCs w:val="22"/>
          </w:rPr>
          <w:t>6.0 Exclusions</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_Toc403395880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6</w:t>
        </w:r>
        <w:r w:rsidR="00641D78" w:rsidRPr="001813F5">
          <w:rPr>
            <w:rFonts w:asciiTheme="minorHAnsi" w:hAnsiTheme="minorHAnsi"/>
            <w:noProof/>
            <w:webHidden/>
            <w:sz w:val="22"/>
            <w:szCs w:val="22"/>
          </w:rPr>
          <w:fldChar w:fldCharType="end"/>
        </w:r>
      </w:hyperlink>
    </w:p>
    <w:p w14:paraId="3FBA3D60" w14:textId="77777777" w:rsidR="00641D78" w:rsidRPr="001813F5" w:rsidRDefault="00AB1087">
      <w:pPr>
        <w:pStyle w:val="TOC1"/>
        <w:tabs>
          <w:tab w:val="right" w:leader="dot" w:pos="8302"/>
        </w:tabs>
        <w:rPr>
          <w:rFonts w:asciiTheme="minorHAnsi" w:eastAsiaTheme="minorEastAsia" w:hAnsiTheme="minorHAnsi" w:cstheme="minorBidi"/>
          <w:b w:val="0"/>
          <w:bCs w:val="0"/>
          <w:noProof/>
          <w:sz w:val="22"/>
          <w:szCs w:val="22"/>
        </w:rPr>
      </w:pPr>
      <w:hyperlink w:anchor="_Toc403395881" w:history="1">
        <w:r w:rsidR="00641D78" w:rsidRPr="001813F5">
          <w:rPr>
            <w:rStyle w:val="Hyperlink"/>
            <w:rFonts w:asciiTheme="minorHAnsi" w:hAnsiTheme="minorHAnsi"/>
            <w:noProof/>
            <w:sz w:val="22"/>
            <w:szCs w:val="22"/>
          </w:rPr>
          <w:t>7.0 Specialist Areas</w:t>
        </w:r>
        <w:r w:rsidR="00F4467C" w:rsidRPr="001813F5">
          <w:rPr>
            <w:rStyle w:val="Hyperlink"/>
            <w:rFonts w:asciiTheme="minorHAnsi" w:hAnsiTheme="minorHAnsi"/>
            <w:noProof/>
            <w:sz w:val="22"/>
            <w:szCs w:val="22"/>
          </w:rPr>
          <w:t xml:space="preserve"> (including Emergency Deptartment PGD)</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_Toc403395881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6</w:t>
        </w:r>
        <w:r w:rsidR="00641D78" w:rsidRPr="001813F5">
          <w:rPr>
            <w:rFonts w:asciiTheme="minorHAnsi" w:hAnsiTheme="minorHAnsi"/>
            <w:noProof/>
            <w:webHidden/>
            <w:sz w:val="22"/>
            <w:szCs w:val="22"/>
          </w:rPr>
          <w:fldChar w:fldCharType="end"/>
        </w:r>
      </w:hyperlink>
    </w:p>
    <w:p w14:paraId="66D15647" w14:textId="77777777" w:rsidR="00641D78" w:rsidRPr="001813F5" w:rsidRDefault="00AB1087">
      <w:pPr>
        <w:pStyle w:val="TOC1"/>
        <w:tabs>
          <w:tab w:val="right" w:leader="dot" w:pos="8302"/>
        </w:tabs>
        <w:rPr>
          <w:rFonts w:asciiTheme="minorHAnsi" w:eastAsiaTheme="minorEastAsia" w:hAnsiTheme="minorHAnsi" w:cstheme="minorBidi"/>
          <w:b w:val="0"/>
          <w:bCs w:val="0"/>
          <w:noProof/>
          <w:sz w:val="22"/>
          <w:szCs w:val="22"/>
        </w:rPr>
      </w:pPr>
      <w:hyperlink w:anchor="_Toc403395882" w:history="1">
        <w:r w:rsidR="00641D78" w:rsidRPr="001813F5">
          <w:rPr>
            <w:rStyle w:val="Hyperlink"/>
            <w:rFonts w:asciiTheme="minorHAnsi" w:hAnsiTheme="minorHAnsi"/>
            <w:noProof/>
            <w:sz w:val="22"/>
            <w:szCs w:val="22"/>
          </w:rPr>
          <w:t>8.0 Indications</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_Toc403395882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7</w:t>
        </w:r>
        <w:r w:rsidR="00641D78" w:rsidRPr="001813F5">
          <w:rPr>
            <w:rFonts w:asciiTheme="minorHAnsi" w:hAnsiTheme="minorHAnsi"/>
            <w:noProof/>
            <w:webHidden/>
            <w:sz w:val="22"/>
            <w:szCs w:val="22"/>
          </w:rPr>
          <w:fldChar w:fldCharType="end"/>
        </w:r>
      </w:hyperlink>
    </w:p>
    <w:p w14:paraId="07E7C9CC" w14:textId="77777777" w:rsidR="00641D78" w:rsidRPr="001813F5" w:rsidRDefault="00AB1087">
      <w:pPr>
        <w:pStyle w:val="TOC1"/>
        <w:tabs>
          <w:tab w:val="right" w:leader="dot" w:pos="8302"/>
        </w:tabs>
        <w:rPr>
          <w:rFonts w:asciiTheme="minorHAnsi" w:eastAsiaTheme="minorEastAsia" w:hAnsiTheme="minorHAnsi" w:cstheme="minorBidi"/>
          <w:b w:val="0"/>
          <w:bCs w:val="0"/>
          <w:noProof/>
          <w:sz w:val="22"/>
          <w:szCs w:val="22"/>
        </w:rPr>
      </w:pPr>
      <w:hyperlink w:anchor="_Toc403395883" w:history="1">
        <w:r w:rsidR="00641D78" w:rsidRPr="001813F5">
          <w:rPr>
            <w:rStyle w:val="Hyperlink"/>
            <w:rFonts w:asciiTheme="minorHAnsi" w:hAnsiTheme="minorHAnsi"/>
            <w:noProof/>
            <w:sz w:val="22"/>
            <w:szCs w:val="22"/>
          </w:rPr>
          <w:t>9.0 Contra-indications</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_Toc403395883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7</w:t>
        </w:r>
        <w:r w:rsidR="00641D78" w:rsidRPr="001813F5">
          <w:rPr>
            <w:rFonts w:asciiTheme="minorHAnsi" w:hAnsiTheme="minorHAnsi"/>
            <w:noProof/>
            <w:webHidden/>
            <w:sz w:val="22"/>
            <w:szCs w:val="22"/>
          </w:rPr>
          <w:fldChar w:fldCharType="end"/>
        </w:r>
      </w:hyperlink>
    </w:p>
    <w:p w14:paraId="62354F14" w14:textId="77777777" w:rsidR="00641D78" w:rsidRPr="001813F5" w:rsidRDefault="00AB1087">
      <w:pPr>
        <w:pStyle w:val="TOC1"/>
        <w:tabs>
          <w:tab w:val="right" w:leader="dot" w:pos="8302"/>
        </w:tabs>
        <w:rPr>
          <w:rFonts w:asciiTheme="minorHAnsi" w:eastAsiaTheme="minorEastAsia" w:hAnsiTheme="minorHAnsi" w:cstheme="minorBidi"/>
          <w:b w:val="0"/>
          <w:bCs w:val="0"/>
          <w:noProof/>
          <w:sz w:val="22"/>
          <w:szCs w:val="22"/>
        </w:rPr>
      </w:pPr>
      <w:hyperlink w:anchor="_Toc403395884" w:history="1">
        <w:r w:rsidR="00641D78" w:rsidRPr="001813F5">
          <w:rPr>
            <w:rStyle w:val="Hyperlink"/>
            <w:rFonts w:asciiTheme="minorHAnsi" w:hAnsiTheme="minorHAnsi"/>
            <w:noProof/>
            <w:sz w:val="22"/>
            <w:szCs w:val="22"/>
          </w:rPr>
          <w:t>10. Cautions</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_Toc403395884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7</w:t>
        </w:r>
        <w:r w:rsidR="00641D78" w:rsidRPr="001813F5">
          <w:rPr>
            <w:rFonts w:asciiTheme="minorHAnsi" w:hAnsiTheme="minorHAnsi"/>
            <w:noProof/>
            <w:webHidden/>
            <w:sz w:val="22"/>
            <w:szCs w:val="22"/>
          </w:rPr>
          <w:fldChar w:fldCharType="end"/>
        </w:r>
      </w:hyperlink>
    </w:p>
    <w:p w14:paraId="3227A668" w14:textId="77777777" w:rsidR="00641D78" w:rsidRPr="001813F5" w:rsidRDefault="00AB1087">
      <w:pPr>
        <w:pStyle w:val="TOC1"/>
        <w:tabs>
          <w:tab w:val="right" w:leader="dot" w:pos="8302"/>
        </w:tabs>
        <w:rPr>
          <w:rFonts w:asciiTheme="minorHAnsi" w:eastAsiaTheme="minorEastAsia" w:hAnsiTheme="minorHAnsi" w:cstheme="minorBidi"/>
          <w:b w:val="0"/>
          <w:bCs w:val="0"/>
          <w:noProof/>
          <w:sz w:val="22"/>
          <w:szCs w:val="22"/>
        </w:rPr>
      </w:pPr>
      <w:hyperlink w:anchor="_Toc403395885" w:history="1">
        <w:r w:rsidR="00641D78" w:rsidRPr="001813F5">
          <w:rPr>
            <w:rStyle w:val="Hyperlink"/>
            <w:rFonts w:asciiTheme="minorHAnsi" w:hAnsiTheme="minorHAnsi"/>
            <w:noProof/>
            <w:sz w:val="22"/>
            <w:szCs w:val="22"/>
          </w:rPr>
          <w:t>11. Transfer and transportation of patients receiving oxygen</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_Toc403395885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8</w:t>
        </w:r>
        <w:r w:rsidR="00641D78" w:rsidRPr="001813F5">
          <w:rPr>
            <w:rFonts w:asciiTheme="minorHAnsi" w:hAnsiTheme="minorHAnsi"/>
            <w:noProof/>
            <w:webHidden/>
            <w:sz w:val="22"/>
            <w:szCs w:val="22"/>
          </w:rPr>
          <w:fldChar w:fldCharType="end"/>
        </w:r>
      </w:hyperlink>
    </w:p>
    <w:p w14:paraId="3627AC17" w14:textId="77777777" w:rsidR="00641D78" w:rsidRPr="001813F5" w:rsidRDefault="00AB1087">
      <w:pPr>
        <w:pStyle w:val="TOC1"/>
        <w:tabs>
          <w:tab w:val="right" w:leader="dot" w:pos="8302"/>
        </w:tabs>
        <w:rPr>
          <w:rFonts w:asciiTheme="minorHAnsi" w:eastAsiaTheme="minorEastAsia" w:hAnsiTheme="minorHAnsi" w:cstheme="minorBidi"/>
          <w:b w:val="0"/>
          <w:bCs w:val="0"/>
          <w:noProof/>
          <w:sz w:val="22"/>
          <w:szCs w:val="22"/>
        </w:rPr>
      </w:pPr>
      <w:hyperlink w:anchor="_Toc403395886" w:history="1">
        <w:r w:rsidR="00641D78" w:rsidRPr="001813F5">
          <w:rPr>
            <w:rStyle w:val="Hyperlink"/>
            <w:rFonts w:asciiTheme="minorHAnsi" w:hAnsiTheme="minorHAnsi"/>
            <w:noProof/>
            <w:sz w:val="22"/>
            <w:szCs w:val="22"/>
          </w:rPr>
          <w:t>12. Peri-operative and immediately post operatively</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_Toc403395886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8</w:t>
        </w:r>
        <w:r w:rsidR="00641D78" w:rsidRPr="001813F5">
          <w:rPr>
            <w:rFonts w:asciiTheme="minorHAnsi" w:hAnsiTheme="minorHAnsi"/>
            <w:noProof/>
            <w:webHidden/>
            <w:sz w:val="22"/>
            <w:szCs w:val="22"/>
          </w:rPr>
          <w:fldChar w:fldCharType="end"/>
        </w:r>
      </w:hyperlink>
    </w:p>
    <w:p w14:paraId="2B01ACB3" w14:textId="77777777" w:rsidR="00641D78" w:rsidRPr="001813F5" w:rsidRDefault="00AB1087">
      <w:pPr>
        <w:pStyle w:val="TOC1"/>
        <w:tabs>
          <w:tab w:val="right" w:leader="dot" w:pos="8302"/>
        </w:tabs>
        <w:rPr>
          <w:rFonts w:asciiTheme="minorHAnsi" w:eastAsiaTheme="minorEastAsia" w:hAnsiTheme="minorHAnsi" w:cstheme="minorBidi"/>
          <w:b w:val="0"/>
          <w:bCs w:val="0"/>
          <w:noProof/>
          <w:sz w:val="22"/>
          <w:szCs w:val="22"/>
        </w:rPr>
      </w:pPr>
      <w:hyperlink w:anchor="_Toc403395887" w:history="1">
        <w:r w:rsidR="00641D78" w:rsidRPr="001813F5">
          <w:rPr>
            <w:rStyle w:val="Hyperlink"/>
            <w:rFonts w:asciiTheme="minorHAnsi" w:hAnsiTheme="minorHAnsi"/>
            <w:noProof/>
            <w:sz w:val="22"/>
            <w:szCs w:val="22"/>
          </w:rPr>
          <w:t>13. Nebulised therapy and oxygen</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_Toc403395887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8</w:t>
        </w:r>
        <w:r w:rsidR="00641D78" w:rsidRPr="001813F5">
          <w:rPr>
            <w:rFonts w:asciiTheme="minorHAnsi" w:hAnsiTheme="minorHAnsi"/>
            <w:noProof/>
            <w:webHidden/>
            <w:sz w:val="22"/>
            <w:szCs w:val="22"/>
          </w:rPr>
          <w:fldChar w:fldCharType="end"/>
        </w:r>
      </w:hyperlink>
    </w:p>
    <w:p w14:paraId="7A4B074C" w14:textId="77777777" w:rsidR="00641D78" w:rsidRPr="001813F5" w:rsidRDefault="00AB1087">
      <w:pPr>
        <w:pStyle w:val="TOC1"/>
        <w:tabs>
          <w:tab w:val="right" w:leader="dot" w:pos="8302"/>
        </w:tabs>
        <w:rPr>
          <w:rFonts w:asciiTheme="minorHAnsi" w:eastAsiaTheme="minorEastAsia" w:hAnsiTheme="minorHAnsi" w:cstheme="minorBidi"/>
          <w:b w:val="0"/>
          <w:bCs w:val="0"/>
          <w:noProof/>
          <w:sz w:val="22"/>
          <w:szCs w:val="22"/>
        </w:rPr>
      </w:pPr>
      <w:hyperlink w:anchor="_Toc403395888" w:history="1">
        <w:r w:rsidR="00641D78" w:rsidRPr="001813F5">
          <w:rPr>
            <w:rStyle w:val="Hyperlink"/>
            <w:rFonts w:asciiTheme="minorHAnsi" w:hAnsiTheme="minorHAnsi"/>
            <w:noProof/>
            <w:sz w:val="22"/>
            <w:szCs w:val="22"/>
          </w:rPr>
          <w:t>14. Normal Oxygen saturation ranges</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_Toc403395888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8</w:t>
        </w:r>
        <w:r w:rsidR="00641D78" w:rsidRPr="001813F5">
          <w:rPr>
            <w:rFonts w:asciiTheme="minorHAnsi" w:hAnsiTheme="minorHAnsi"/>
            <w:noProof/>
            <w:webHidden/>
            <w:sz w:val="22"/>
            <w:szCs w:val="22"/>
          </w:rPr>
          <w:fldChar w:fldCharType="end"/>
        </w:r>
      </w:hyperlink>
    </w:p>
    <w:p w14:paraId="2B63D843" w14:textId="77777777" w:rsidR="00641D78" w:rsidRPr="001813F5" w:rsidRDefault="00AB1087">
      <w:pPr>
        <w:pStyle w:val="TOC1"/>
        <w:tabs>
          <w:tab w:val="right" w:leader="dot" w:pos="8302"/>
        </w:tabs>
        <w:rPr>
          <w:rFonts w:asciiTheme="minorHAnsi" w:eastAsiaTheme="minorEastAsia" w:hAnsiTheme="minorHAnsi" w:cstheme="minorBidi"/>
          <w:b w:val="0"/>
          <w:bCs w:val="0"/>
          <w:noProof/>
          <w:sz w:val="22"/>
          <w:szCs w:val="22"/>
        </w:rPr>
      </w:pPr>
      <w:hyperlink w:anchor="_Toc403395889" w:history="1">
        <w:r w:rsidR="00641D78" w:rsidRPr="001813F5">
          <w:rPr>
            <w:rStyle w:val="Hyperlink"/>
            <w:rFonts w:asciiTheme="minorHAnsi" w:hAnsiTheme="minorHAnsi"/>
            <w:noProof/>
            <w:sz w:val="22"/>
            <w:szCs w:val="22"/>
          </w:rPr>
          <w:t>15. Summary of Oxygen Administration protocol (and weaning protocol)</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_Toc403395889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9</w:t>
        </w:r>
        <w:r w:rsidR="00641D78" w:rsidRPr="001813F5">
          <w:rPr>
            <w:rFonts w:asciiTheme="minorHAnsi" w:hAnsiTheme="minorHAnsi"/>
            <w:noProof/>
            <w:webHidden/>
            <w:sz w:val="22"/>
            <w:szCs w:val="22"/>
          </w:rPr>
          <w:fldChar w:fldCharType="end"/>
        </w:r>
      </w:hyperlink>
    </w:p>
    <w:p w14:paraId="306C3A50" w14:textId="77777777" w:rsidR="00641D78" w:rsidRPr="001813F5" w:rsidRDefault="00AB1087">
      <w:pPr>
        <w:pStyle w:val="TOC1"/>
        <w:tabs>
          <w:tab w:val="right" w:leader="dot" w:pos="8302"/>
        </w:tabs>
        <w:rPr>
          <w:rFonts w:asciiTheme="minorHAnsi" w:eastAsiaTheme="minorEastAsia" w:hAnsiTheme="minorHAnsi" w:cstheme="minorBidi"/>
          <w:b w:val="0"/>
          <w:bCs w:val="0"/>
          <w:noProof/>
          <w:sz w:val="22"/>
          <w:szCs w:val="22"/>
        </w:rPr>
      </w:pPr>
      <w:hyperlink w:anchor="_Toc403395890" w:history="1">
        <w:r w:rsidR="00641D78" w:rsidRPr="001813F5">
          <w:rPr>
            <w:rStyle w:val="Hyperlink"/>
            <w:rFonts w:asciiTheme="minorHAnsi" w:hAnsiTheme="minorHAnsi"/>
            <w:noProof/>
            <w:sz w:val="22"/>
            <w:szCs w:val="22"/>
          </w:rPr>
          <w:t>16. Humidification</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_Toc403395890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10</w:t>
        </w:r>
        <w:r w:rsidR="00641D78" w:rsidRPr="001813F5">
          <w:rPr>
            <w:rFonts w:asciiTheme="minorHAnsi" w:hAnsiTheme="minorHAnsi"/>
            <w:noProof/>
            <w:webHidden/>
            <w:sz w:val="22"/>
            <w:szCs w:val="22"/>
          </w:rPr>
          <w:fldChar w:fldCharType="end"/>
        </w:r>
      </w:hyperlink>
    </w:p>
    <w:p w14:paraId="4305DCD7" w14:textId="77777777" w:rsidR="00641D78" w:rsidRPr="001813F5" w:rsidRDefault="00AB1087">
      <w:pPr>
        <w:pStyle w:val="TOC1"/>
        <w:tabs>
          <w:tab w:val="right" w:leader="dot" w:pos="8302"/>
        </w:tabs>
        <w:rPr>
          <w:rFonts w:asciiTheme="minorHAnsi" w:eastAsiaTheme="minorEastAsia" w:hAnsiTheme="minorHAnsi" w:cstheme="minorBidi"/>
          <w:b w:val="0"/>
          <w:bCs w:val="0"/>
          <w:noProof/>
          <w:sz w:val="22"/>
          <w:szCs w:val="22"/>
        </w:rPr>
      </w:pPr>
      <w:hyperlink w:anchor="_Toc403395891" w:history="1">
        <w:r w:rsidR="00641D78" w:rsidRPr="001813F5">
          <w:rPr>
            <w:rStyle w:val="Hyperlink"/>
            <w:rFonts w:asciiTheme="minorHAnsi" w:hAnsiTheme="minorHAnsi"/>
            <w:noProof/>
            <w:sz w:val="22"/>
            <w:szCs w:val="22"/>
          </w:rPr>
          <w:t>17. Health and Safety issues are covered in Appendix (o).</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_Toc403395891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11</w:t>
        </w:r>
        <w:r w:rsidR="00641D78" w:rsidRPr="001813F5">
          <w:rPr>
            <w:rFonts w:asciiTheme="minorHAnsi" w:hAnsiTheme="minorHAnsi"/>
            <w:noProof/>
            <w:webHidden/>
            <w:sz w:val="22"/>
            <w:szCs w:val="22"/>
          </w:rPr>
          <w:fldChar w:fldCharType="end"/>
        </w:r>
      </w:hyperlink>
    </w:p>
    <w:p w14:paraId="52F5EC69" w14:textId="77777777" w:rsidR="00641D78" w:rsidRPr="001813F5" w:rsidRDefault="00AB1087">
      <w:pPr>
        <w:pStyle w:val="TOC1"/>
        <w:tabs>
          <w:tab w:val="right" w:leader="dot" w:pos="8302"/>
        </w:tabs>
        <w:rPr>
          <w:rFonts w:asciiTheme="minorHAnsi" w:eastAsiaTheme="minorEastAsia" w:hAnsiTheme="minorHAnsi" w:cstheme="minorBidi"/>
          <w:b w:val="0"/>
          <w:bCs w:val="0"/>
          <w:noProof/>
          <w:sz w:val="22"/>
          <w:szCs w:val="22"/>
        </w:rPr>
      </w:pPr>
      <w:hyperlink w:anchor="_Toc403395892" w:history="1">
        <w:r w:rsidR="00641D78" w:rsidRPr="001813F5">
          <w:rPr>
            <w:rStyle w:val="Hyperlink"/>
            <w:rFonts w:asciiTheme="minorHAnsi" w:hAnsiTheme="minorHAnsi"/>
            <w:noProof/>
            <w:sz w:val="22"/>
            <w:szCs w:val="22"/>
          </w:rPr>
          <w:t>18. Explanation of terms &amp; Definitions</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_Toc403395892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11</w:t>
        </w:r>
        <w:r w:rsidR="00641D78" w:rsidRPr="001813F5">
          <w:rPr>
            <w:rFonts w:asciiTheme="minorHAnsi" w:hAnsiTheme="minorHAnsi"/>
            <w:noProof/>
            <w:webHidden/>
            <w:sz w:val="22"/>
            <w:szCs w:val="22"/>
          </w:rPr>
          <w:fldChar w:fldCharType="end"/>
        </w:r>
      </w:hyperlink>
    </w:p>
    <w:p w14:paraId="3F7B5CD9" w14:textId="77777777" w:rsidR="00641D78" w:rsidRPr="001813F5" w:rsidRDefault="00AB1087">
      <w:pPr>
        <w:pStyle w:val="TOC1"/>
        <w:tabs>
          <w:tab w:val="right" w:leader="dot" w:pos="8302"/>
        </w:tabs>
        <w:rPr>
          <w:rFonts w:asciiTheme="minorHAnsi" w:eastAsiaTheme="minorEastAsia" w:hAnsiTheme="minorHAnsi" w:cstheme="minorBidi"/>
          <w:b w:val="0"/>
          <w:bCs w:val="0"/>
          <w:noProof/>
          <w:sz w:val="22"/>
          <w:szCs w:val="22"/>
        </w:rPr>
      </w:pPr>
      <w:hyperlink w:anchor="_Toc403395893" w:history="1">
        <w:r w:rsidR="00641D78" w:rsidRPr="001813F5">
          <w:rPr>
            <w:rStyle w:val="Hyperlink"/>
            <w:rFonts w:asciiTheme="minorHAnsi" w:hAnsiTheme="minorHAnsi"/>
            <w:noProof/>
            <w:sz w:val="22"/>
            <w:szCs w:val="22"/>
          </w:rPr>
          <w:t>19. References and Supporting Documents</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_Toc403395893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11</w:t>
        </w:r>
        <w:r w:rsidR="00641D78" w:rsidRPr="001813F5">
          <w:rPr>
            <w:rFonts w:asciiTheme="minorHAnsi" w:hAnsiTheme="minorHAnsi"/>
            <w:noProof/>
            <w:webHidden/>
            <w:sz w:val="22"/>
            <w:szCs w:val="22"/>
          </w:rPr>
          <w:fldChar w:fldCharType="end"/>
        </w:r>
      </w:hyperlink>
    </w:p>
    <w:p w14:paraId="7AA5CF77" w14:textId="77777777" w:rsidR="00641D78" w:rsidRPr="001813F5" w:rsidRDefault="00AB1087">
      <w:pPr>
        <w:pStyle w:val="TOC1"/>
        <w:tabs>
          <w:tab w:val="right" w:leader="dot" w:pos="8302"/>
        </w:tabs>
        <w:rPr>
          <w:rFonts w:asciiTheme="minorHAnsi" w:eastAsiaTheme="minorEastAsia" w:hAnsiTheme="minorHAnsi" w:cstheme="minorBidi"/>
          <w:b w:val="0"/>
          <w:bCs w:val="0"/>
          <w:noProof/>
          <w:sz w:val="22"/>
          <w:szCs w:val="22"/>
        </w:rPr>
      </w:pPr>
      <w:hyperlink w:anchor="_Toc403395894" w:history="1">
        <w:r w:rsidR="00641D78" w:rsidRPr="001813F5">
          <w:rPr>
            <w:rStyle w:val="Hyperlink"/>
            <w:rFonts w:asciiTheme="minorHAnsi" w:hAnsiTheme="minorHAnsi"/>
            <w:noProof/>
            <w:sz w:val="22"/>
            <w:szCs w:val="22"/>
          </w:rPr>
          <w:t>20. Appendices</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_Toc403395894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11</w:t>
        </w:r>
        <w:r w:rsidR="00641D78" w:rsidRPr="001813F5">
          <w:rPr>
            <w:rFonts w:asciiTheme="minorHAnsi" w:hAnsiTheme="minorHAnsi"/>
            <w:noProof/>
            <w:webHidden/>
            <w:sz w:val="22"/>
            <w:szCs w:val="22"/>
          </w:rPr>
          <w:fldChar w:fldCharType="end"/>
        </w:r>
      </w:hyperlink>
    </w:p>
    <w:p w14:paraId="4614F1E1" w14:textId="77777777" w:rsidR="00641D78" w:rsidRPr="001813F5" w:rsidRDefault="00AB1087">
      <w:pPr>
        <w:pStyle w:val="TOC2"/>
        <w:tabs>
          <w:tab w:val="right" w:leader="dot" w:pos="8302"/>
        </w:tabs>
        <w:rPr>
          <w:rFonts w:asciiTheme="minorHAnsi" w:eastAsiaTheme="minorEastAsia" w:hAnsiTheme="minorHAnsi" w:cstheme="minorBidi"/>
          <w:noProof/>
          <w:sz w:val="22"/>
          <w:szCs w:val="22"/>
        </w:rPr>
      </w:pPr>
      <w:hyperlink w:anchor="_Toc403395895" w:history="1">
        <w:r w:rsidR="00641D78" w:rsidRPr="001813F5">
          <w:rPr>
            <w:rStyle w:val="Hyperlink"/>
            <w:rFonts w:asciiTheme="minorHAnsi" w:hAnsiTheme="minorHAnsi"/>
            <w:noProof/>
            <w:sz w:val="22"/>
            <w:szCs w:val="22"/>
          </w:rPr>
          <w:t>Appendix (a)   Table 1   Critical illnesses requiring high levels of supplemental oxygen</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_Toc403395895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12</w:t>
        </w:r>
        <w:r w:rsidR="00641D78" w:rsidRPr="001813F5">
          <w:rPr>
            <w:rFonts w:asciiTheme="minorHAnsi" w:hAnsiTheme="minorHAnsi"/>
            <w:noProof/>
            <w:webHidden/>
            <w:sz w:val="22"/>
            <w:szCs w:val="22"/>
          </w:rPr>
          <w:fldChar w:fldCharType="end"/>
        </w:r>
      </w:hyperlink>
    </w:p>
    <w:p w14:paraId="2C902313" w14:textId="77777777" w:rsidR="00641D78" w:rsidRPr="001813F5" w:rsidRDefault="00AB1087">
      <w:pPr>
        <w:pStyle w:val="TOC2"/>
        <w:tabs>
          <w:tab w:val="right" w:leader="dot" w:pos="8302"/>
        </w:tabs>
        <w:rPr>
          <w:rFonts w:asciiTheme="minorHAnsi" w:eastAsiaTheme="minorEastAsia" w:hAnsiTheme="minorHAnsi" w:cstheme="minorBidi"/>
          <w:noProof/>
          <w:sz w:val="22"/>
          <w:szCs w:val="22"/>
        </w:rPr>
      </w:pPr>
      <w:hyperlink w:anchor="_Toc403395896" w:history="1">
        <w:r w:rsidR="00641D78" w:rsidRPr="001813F5">
          <w:rPr>
            <w:rStyle w:val="Hyperlink"/>
            <w:rFonts w:asciiTheme="minorHAnsi" w:hAnsiTheme="minorHAnsi"/>
            <w:noProof/>
            <w:sz w:val="22"/>
            <w:szCs w:val="22"/>
          </w:rPr>
          <w:t>Appendix (b) Table 2 Serious illnesses requiring moderate levels of supplemental oxygen if the patient is hypoxaemic</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_Toc403395896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13</w:t>
        </w:r>
        <w:r w:rsidR="00641D78" w:rsidRPr="001813F5">
          <w:rPr>
            <w:rFonts w:asciiTheme="minorHAnsi" w:hAnsiTheme="minorHAnsi"/>
            <w:noProof/>
            <w:webHidden/>
            <w:sz w:val="22"/>
            <w:szCs w:val="22"/>
          </w:rPr>
          <w:fldChar w:fldCharType="end"/>
        </w:r>
      </w:hyperlink>
    </w:p>
    <w:p w14:paraId="309E5DAE" w14:textId="77777777" w:rsidR="00641D78" w:rsidRPr="001813F5" w:rsidRDefault="00AB1087">
      <w:pPr>
        <w:pStyle w:val="TOC2"/>
        <w:tabs>
          <w:tab w:val="right" w:leader="dot" w:pos="8302"/>
        </w:tabs>
        <w:rPr>
          <w:rFonts w:asciiTheme="minorHAnsi" w:eastAsiaTheme="minorEastAsia" w:hAnsiTheme="minorHAnsi" w:cstheme="minorBidi"/>
          <w:noProof/>
          <w:sz w:val="22"/>
          <w:szCs w:val="22"/>
        </w:rPr>
      </w:pPr>
      <w:hyperlink w:anchor="_Toc403395897" w:history="1">
        <w:r w:rsidR="00641D78" w:rsidRPr="001813F5">
          <w:rPr>
            <w:rStyle w:val="Hyperlink"/>
            <w:rFonts w:asciiTheme="minorHAnsi" w:hAnsiTheme="minorHAnsi"/>
            <w:noProof/>
            <w:sz w:val="22"/>
            <w:szCs w:val="22"/>
          </w:rPr>
          <w:t>Appendix (c)   Table 3 COPD and other conditions requiring controlled or low-dose oxygen</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_Toc403395897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14</w:t>
        </w:r>
        <w:r w:rsidR="00641D78" w:rsidRPr="001813F5">
          <w:rPr>
            <w:rFonts w:asciiTheme="minorHAnsi" w:hAnsiTheme="minorHAnsi"/>
            <w:noProof/>
            <w:webHidden/>
            <w:sz w:val="22"/>
            <w:szCs w:val="22"/>
          </w:rPr>
          <w:fldChar w:fldCharType="end"/>
        </w:r>
      </w:hyperlink>
    </w:p>
    <w:p w14:paraId="467CA484" w14:textId="77777777" w:rsidR="00641D78" w:rsidRPr="001813F5" w:rsidRDefault="00AB1087">
      <w:pPr>
        <w:pStyle w:val="TOC2"/>
        <w:tabs>
          <w:tab w:val="right" w:leader="dot" w:pos="8302"/>
        </w:tabs>
        <w:rPr>
          <w:rFonts w:asciiTheme="minorHAnsi" w:eastAsiaTheme="minorEastAsia" w:hAnsiTheme="minorHAnsi" w:cstheme="minorBidi"/>
          <w:noProof/>
          <w:sz w:val="22"/>
          <w:szCs w:val="22"/>
        </w:rPr>
      </w:pPr>
      <w:hyperlink w:anchor="_Toc403395898" w:history="1">
        <w:r w:rsidR="00641D78" w:rsidRPr="001813F5">
          <w:rPr>
            <w:rStyle w:val="Hyperlink"/>
            <w:rFonts w:asciiTheme="minorHAnsi" w:hAnsiTheme="minorHAnsi"/>
            <w:noProof/>
            <w:sz w:val="22"/>
            <w:szCs w:val="22"/>
          </w:rPr>
          <w:t>Appendix (d) Table 4 Conditions for which patients should be monitored closely but oxygen therapy is not required unless the patient is hypoxaemic.</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_Toc403395898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15</w:t>
        </w:r>
        <w:r w:rsidR="00641D78" w:rsidRPr="001813F5">
          <w:rPr>
            <w:rFonts w:asciiTheme="minorHAnsi" w:hAnsiTheme="minorHAnsi"/>
            <w:noProof/>
            <w:webHidden/>
            <w:sz w:val="22"/>
            <w:szCs w:val="22"/>
          </w:rPr>
          <w:fldChar w:fldCharType="end"/>
        </w:r>
      </w:hyperlink>
    </w:p>
    <w:p w14:paraId="36C040A8" w14:textId="77777777" w:rsidR="00641D78" w:rsidRPr="001813F5" w:rsidRDefault="00AB1087">
      <w:pPr>
        <w:pStyle w:val="TOC2"/>
        <w:tabs>
          <w:tab w:val="right" w:leader="dot" w:pos="8302"/>
        </w:tabs>
        <w:rPr>
          <w:rFonts w:asciiTheme="minorHAnsi" w:eastAsiaTheme="minorEastAsia" w:hAnsiTheme="minorHAnsi" w:cstheme="minorBidi"/>
          <w:noProof/>
          <w:sz w:val="22"/>
          <w:szCs w:val="22"/>
        </w:rPr>
      </w:pPr>
      <w:hyperlink w:anchor="_Toc403395899" w:history="1">
        <w:r w:rsidR="00641D78" w:rsidRPr="001813F5">
          <w:rPr>
            <w:rStyle w:val="Hyperlink"/>
            <w:rFonts w:asciiTheme="minorHAnsi" w:hAnsiTheme="minorHAnsi"/>
            <w:noProof/>
            <w:sz w:val="22"/>
            <w:szCs w:val="22"/>
          </w:rPr>
          <w:t>Appendix (e)   Chart 1   Oxygen prescription for acutely hypoxaemic patients</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_Toc403395899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16</w:t>
        </w:r>
        <w:r w:rsidR="00641D78" w:rsidRPr="001813F5">
          <w:rPr>
            <w:rFonts w:asciiTheme="minorHAnsi" w:hAnsiTheme="minorHAnsi"/>
            <w:noProof/>
            <w:webHidden/>
            <w:sz w:val="22"/>
            <w:szCs w:val="22"/>
          </w:rPr>
          <w:fldChar w:fldCharType="end"/>
        </w:r>
      </w:hyperlink>
    </w:p>
    <w:p w14:paraId="087D4BAB" w14:textId="77777777" w:rsidR="00641D78" w:rsidRPr="001813F5" w:rsidRDefault="00AB1087">
      <w:pPr>
        <w:pStyle w:val="TOC2"/>
        <w:tabs>
          <w:tab w:val="right" w:leader="dot" w:pos="8302"/>
        </w:tabs>
        <w:rPr>
          <w:rFonts w:asciiTheme="minorHAnsi" w:eastAsiaTheme="minorEastAsia" w:hAnsiTheme="minorHAnsi" w:cstheme="minorBidi"/>
          <w:noProof/>
          <w:sz w:val="22"/>
          <w:szCs w:val="22"/>
        </w:rPr>
      </w:pPr>
      <w:hyperlink w:anchor="_Toc403395900" w:history="1">
        <w:r w:rsidR="00641D78" w:rsidRPr="001813F5">
          <w:rPr>
            <w:rStyle w:val="Hyperlink"/>
            <w:rFonts w:asciiTheme="minorHAnsi" w:hAnsiTheme="minorHAnsi"/>
            <w:noProof/>
            <w:sz w:val="22"/>
            <w:szCs w:val="22"/>
          </w:rPr>
          <w:t>Appendix (f) Illustrati</w:t>
        </w:r>
        <w:r w:rsidR="00754616" w:rsidRPr="001813F5">
          <w:rPr>
            <w:rStyle w:val="Hyperlink"/>
            <w:rFonts w:asciiTheme="minorHAnsi" w:hAnsiTheme="minorHAnsi"/>
            <w:noProof/>
            <w:sz w:val="22"/>
            <w:szCs w:val="22"/>
          </w:rPr>
          <w:t>on of Oxygen prescribing at this Trust</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_Toc403395900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17</w:t>
        </w:r>
        <w:r w:rsidR="00641D78" w:rsidRPr="001813F5">
          <w:rPr>
            <w:rFonts w:asciiTheme="minorHAnsi" w:hAnsiTheme="minorHAnsi"/>
            <w:noProof/>
            <w:webHidden/>
            <w:sz w:val="22"/>
            <w:szCs w:val="22"/>
          </w:rPr>
          <w:fldChar w:fldCharType="end"/>
        </w:r>
      </w:hyperlink>
    </w:p>
    <w:p w14:paraId="49CCA268" w14:textId="77777777" w:rsidR="00641D78" w:rsidRPr="001813F5" w:rsidRDefault="00AB1087">
      <w:pPr>
        <w:pStyle w:val="TOC2"/>
        <w:tabs>
          <w:tab w:val="right" w:leader="dot" w:pos="8302"/>
        </w:tabs>
        <w:rPr>
          <w:rFonts w:asciiTheme="minorHAnsi" w:eastAsiaTheme="minorEastAsia" w:hAnsiTheme="minorHAnsi" w:cstheme="minorBidi"/>
          <w:noProof/>
          <w:sz w:val="22"/>
          <w:szCs w:val="22"/>
        </w:rPr>
      </w:pPr>
      <w:hyperlink w:anchor="_Toc403395901" w:history="1">
        <w:r w:rsidR="00641D78" w:rsidRPr="001813F5">
          <w:rPr>
            <w:rStyle w:val="Hyperlink"/>
            <w:rFonts w:asciiTheme="minorHAnsi" w:hAnsiTheme="minorHAnsi"/>
            <w:noProof/>
            <w:sz w:val="22"/>
            <w:szCs w:val="22"/>
          </w:rPr>
          <w:t>Appendix (g) ADMINISTERING ACUTE OXYGEN THERAPY</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_Toc403395901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18</w:t>
        </w:r>
        <w:r w:rsidR="00641D78" w:rsidRPr="001813F5">
          <w:rPr>
            <w:rFonts w:asciiTheme="minorHAnsi" w:hAnsiTheme="minorHAnsi"/>
            <w:noProof/>
            <w:webHidden/>
            <w:sz w:val="22"/>
            <w:szCs w:val="22"/>
          </w:rPr>
          <w:fldChar w:fldCharType="end"/>
        </w:r>
      </w:hyperlink>
    </w:p>
    <w:p w14:paraId="4A7F4DF7" w14:textId="77777777" w:rsidR="00641D78" w:rsidRPr="001813F5" w:rsidRDefault="00AB1087">
      <w:pPr>
        <w:pStyle w:val="TOC2"/>
        <w:tabs>
          <w:tab w:val="right" w:leader="dot" w:pos="8302"/>
        </w:tabs>
        <w:rPr>
          <w:rFonts w:asciiTheme="minorHAnsi" w:eastAsiaTheme="minorEastAsia" w:hAnsiTheme="minorHAnsi" w:cstheme="minorBidi"/>
          <w:noProof/>
          <w:sz w:val="22"/>
          <w:szCs w:val="22"/>
        </w:rPr>
      </w:pPr>
      <w:hyperlink w:anchor="_Toc403395902" w:history="1">
        <w:r w:rsidR="00641D78" w:rsidRPr="001813F5">
          <w:rPr>
            <w:rStyle w:val="Hyperlink"/>
            <w:rFonts w:asciiTheme="minorHAnsi" w:hAnsiTheme="minorHAnsi"/>
            <w:noProof/>
            <w:sz w:val="22"/>
            <w:szCs w:val="22"/>
          </w:rPr>
          <w:t>Appendix (h) EQUIPMENT USED IN THE DELIVERY OF OXYGEN                                            (Choose the appropriate delivery device)</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_Toc403395902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19</w:t>
        </w:r>
        <w:r w:rsidR="00641D78" w:rsidRPr="001813F5">
          <w:rPr>
            <w:rFonts w:asciiTheme="minorHAnsi" w:hAnsiTheme="minorHAnsi"/>
            <w:noProof/>
            <w:webHidden/>
            <w:sz w:val="22"/>
            <w:szCs w:val="22"/>
          </w:rPr>
          <w:fldChar w:fldCharType="end"/>
        </w:r>
      </w:hyperlink>
    </w:p>
    <w:p w14:paraId="10DEE2F0" w14:textId="77777777" w:rsidR="00641D78" w:rsidRPr="001813F5" w:rsidRDefault="00AB1087">
      <w:pPr>
        <w:pStyle w:val="TOC2"/>
        <w:tabs>
          <w:tab w:val="right" w:leader="dot" w:pos="8302"/>
        </w:tabs>
        <w:rPr>
          <w:rFonts w:asciiTheme="minorHAnsi" w:eastAsiaTheme="minorEastAsia" w:hAnsiTheme="minorHAnsi" w:cstheme="minorBidi"/>
          <w:noProof/>
          <w:sz w:val="22"/>
          <w:szCs w:val="22"/>
        </w:rPr>
      </w:pPr>
      <w:hyperlink w:anchor="_Toc403395903" w:history="1">
        <w:r w:rsidR="00641D78" w:rsidRPr="001813F5">
          <w:rPr>
            <w:rStyle w:val="Hyperlink"/>
            <w:rFonts w:asciiTheme="minorHAnsi" w:hAnsiTheme="minorHAnsi"/>
            <w:noProof/>
            <w:sz w:val="22"/>
            <w:szCs w:val="22"/>
          </w:rPr>
          <w:t>Appendix (i)   Flow chart for oxygen administration on general wards</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_Toc403395903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27</w:t>
        </w:r>
        <w:r w:rsidR="00641D78" w:rsidRPr="001813F5">
          <w:rPr>
            <w:rFonts w:asciiTheme="minorHAnsi" w:hAnsiTheme="minorHAnsi"/>
            <w:noProof/>
            <w:webHidden/>
            <w:sz w:val="22"/>
            <w:szCs w:val="22"/>
          </w:rPr>
          <w:fldChar w:fldCharType="end"/>
        </w:r>
      </w:hyperlink>
    </w:p>
    <w:p w14:paraId="51B4BB5F" w14:textId="77777777" w:rsidR="00641D78" w:rsidRPr="001813F5" w:rsidRDefault="00AB1087">
      <w:pPr>
        <w:pStyle w:val="TOC2"/>
        <w:tabs>
          <w:tab w:val="right" w:leader="dot" w:pos="8302"/>
        </w:tabs>
        <w:rPr>
          <w:rFonts w:asciiTheme="minorHAnsi" w:eastAsiaTheme="minorEastAsia" w:hAnsiTheme="minorHAnsi" w:cstheme="minorBidi"/>
          <w:noProof/>
          <w:sz w:val="22"/>
          <w:szCs w:val="22"/>
        </w:rPr>
      </w:pPr>
      <w:hyperlink w:anchor="_Toc403395904" w:history="1">
        <w:r w:rsidR="00641D78" w:rsidRPr="001813F5">
          <w:rPr>
            <w:rStyle w:val="Hyperlink"/>
            <w:rFonts w:asciiTheme="minorHAnsi" w:hAnsiTheme="minorHAnsi"/>
            <w:noProof/>
            <w:sz w:val="22"/>
            <w:szCs w:val="22"/>
          </w:rPr>
          <w:t>Appendix (j) PERSONNEL WHO MAY ADMINISTER OXYGEN</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_Toc403395904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28</w:t>
        </w:r>
        <w:r w:rsidR="00641D78" w:rsidRPr="001813F5">
          <w:rPr>
            <w:rFonts w:asciiTheme="minorHAnsi" w:hAnsiTheme="minorHAnsi"/>
            <w:noProof/>
            <w:webHidden/>
            <w:sz w:val="22"/>
            <w:szCs w:val="22"/>
          </w:rPr>
          <w:fldChar w:fldCharType="end"/>
        </w:r>
      </w:hyperlink>
    </w:p>
    <w:p w14:paraId="1D850F78" w14:textId="77777777" w:rsidR="00641D78" w:rsidRPr="001813F5" w:rsidRDefault="00AB1087">
      <w:pPr>
        <w:pStyle w:val="TOC2"/>
        <w:tabs>
          <w:tab w:val="right" w:leader="dot" w:pos="8302"/>
        </w:tabs>
        <w:rPr>
          <w:rFonts w:asciiTheme="minorHAnsi" w:eastAsiaTheme="minorEastAsia" w:hAnsiTheme="minorHAnsi" w:cstheme="minorBidi"/>
          <w:noProof/>
          <w:sz w:val="22"/>
          <w:szCs w:val="22"/>
        </w:rPr>
      </w:pPr>
      <w:hyperlink w:anchor="_Toc403395905" w:history="1">
        <w:r w:rsidR="00641D78" w:rsidRPr="001813F5">
          <w:rPr>
            <w:rStyle w:val="Hyperlink"/>
            <w:rFonts w:asciiTheme="minorHAnsi" w:hAnsiTheme="minorHAnsi"/>
            <w:noProof/>
            <w:sz w:val="22"/>
            <w:szCs w:val="22"/>
          </w:rPr>
          <w:t>Appendix (k) – Bedside Observation Chart*   (this is the respiratory section) and abbreviation codes for oxygen delivery devices</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_Toc403395905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28</w:t>
        </w:r>
        <w:r w:rsidR="00641D78" w:rsidRPr="001813F5">
          <w:rPr>
            <w:rFonts w:asciiTheme="minorHAnsi" w:hAnsiTheme="minorHAnsi"/>
            <w:noProof/>
            <w:webHidden/>
            <w:sz w:val="22"/>
            <w:szCs w:val="22"/>
          </w:rPr>
          <w:fldChar w:fldCharType="end"/>
        </w:r>
      </w:hyperlink>
    </w:p>
    <w:p w14:paraId="14AF2DE9" w14:textId="77777777" w:rsidR="00641D78" w:rsidRPr="001813F5" w:rsidRDefault="00AB1087">
      <w:pPr>
        <w:pStyle w:val="TOC2"/>
        <w:tabs>
          <w:tab w:val="right" w:leader="dot" w:pos="8302"/>
        </w:tabs>
        <w:rPr>
          <w:rFonts w:asciiTheme="minorHAnsi" w:eastAsiaTheme="minorEastAsia" w:hAnsiTheme="minorHAnsi" w:cstheme="minorBidi"/>
          <w:noProof/>
          <w:sz w:val="22"/>
          <w:szCs w:val="22"/>
        </w:rPr>
      </w:pPr>
      <w:hyperlink w:anchor="_Toc403395906" w:history="1">
        <w:r w:rsidR="00641D78" w:rsidRPr="001813F5">
          <w:rPr>
            <w:rStyle w:val="Hyperlink"/>
            <w:rFonts w:asciiTheme="minorHAnsi" w:hAnsiTheme="minorHAnsi"/>
            <w:noProof/>
            <w:sz w:val="22"/>
            <w:szCs w:val="22"/>
          </w:rPr>
          <w:t>Appendix (l) MONITORING OF PATIENTS    See Trust policy and NEWS system</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_Toc403395906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29</w:t>
        </w:r>
        <w:r w:rsidR="00641D78" w:rsidRPr="001813F5">
          <w:rPr>
            <w:rFonts w:asciiTheme="minorHAnsi" w:hAnsiTheme="minorHAnsi"/>
            <w:noProof/>
            <w:webHidden/>
            <w:sz w:val="22"/>
            <w:szCs w:val="22"/>
          </w:rPr>
          <w:fldChar w:fldCharType="end"/>
        </w:r>
      </w:hyperlink>
    </w:p>
    <w:p w14:paraId="1F8109C8" w14:textId="77777777" w:rsidR="00641D78" w:rsidRPr="001813F5" w:rsidRDefault="00AB1087">
      <w:pPr>
        <w:pStyle w:val="TOC2"/>
        <w:tabs>
          <w:tab w:val="right" w:leader="dot" w:pos="8302"/>
        </w:tabs>
        <w:rPr>
          <w:rFonts w:asciiTheme="minorHAnsi" w:eastAsiaTheme="minorEastAsia" w:hAnsiTheme="minorHAnsi" w:cstheme="minorBidi"/>
          <w:noProof/>
          <w:sz w:val="22"/>
          <w:szCs w:val="22"/>
        </w:rPr>
      </w:pPr>
      <w:hyperlink w:anchor="_Toc403395907" w:history="1">
        <w:r w:rsidR="00641D78" w:rsidRPr="001813F5">
          <w:rPr>
            <w:rStyle w:val="Hyperlink"/>
            <w:rFonts w:asciiTheme="minorHAnsi" w:hAnsiTheme="minorHAnsi"/>
            <w:noProof/>
            <w:sz w:val="22"/>
            <w:szCs w:val="22"/>
          </w:rPr>
          <w:t xml:space="preserve">Appendix (m) </w:t>
        </w:r>
        <w:r w:rsidR="001E3B36" w:rsidRPr="001813F5">
          <w:rPr>
            <w:rStyle w:val="Hyperlink"/>
            <w:rFonts w:asciiTheme="minorHAnsi" w:hAnsiTheme="minorHAnsi"/>
            <w:noProof/>
            <w:sz w:val="22"/>
            <w:szCs w:val="22"/>
          </w:rPr>
          <w:t>Trust</w:t>
        </w:r>
        <w:r w:rsidR="00641D78" w:rsidRPr="001813F5">
          <w:rPr>
            <w:rStyle w:val="Hyperlink"/>
            <w:rFonts w:asciiTheme="minorHAnsi" w:hAnsiTheme="minorHAnsi"/>
            <w:noProof/>
            <w:sz w:val="22"/>
            <w:szCs w:val="22"/>
          </w:rPr>
          <w:t xml:space="preserve"> Early Warning Score</w:t>
        </w:r>
        <w:r w:rsidR="001E3B36" w:rsidRPr="001813F5">
          <w:rPr>
            <w:rStyle w:val="Hyperlink"/>
            <w:rFonts w:asciiTheme="minorHAnsi" w:hAnsiTheme="minorHAnsi"/>
            <w:noProof/>
            <w:sz w:val="22"/>
            <w:szCs w:val="22"/>
          </w:rPr>
          <w:t xml:space="preserve"> p</w:t>
        </w:r>
        <w:r w:rsidR="00641D78" w:rsidRPr="001813F5">
          <w:rPr>
            <w:rStyle w:val="Hyperlink"/>
            <w:rFonts w:asciiTheme="minorHAnsi" w:hAnsiTheme="minorHAnsi"/>
            <w:noProof/>
            <w:sz w:val="22"/>
            <w:szCs w:val="22"/>
          </w:rPr>
          <w:t>a</w:t>
        </w:r>
        <w:r w:rsidR="001E3B36" w:rsidRPr="001813F5">
          <w:rPr>
            <w:rStyle w:val="Hyperlink"/>
            <w:rFonts w:asciiTheme="minorHAnsi" w:hAnsiTheme="minorHAnsi"/>
            <w:noProof/>
            <w:sz w:val="22"/>
            <w:szCs w:val="22"/>
          </w:rPr>
          <w:t>ra</w:t>
        </w:r>
        <w:r w:rsidR="00641D78" w:rsidRPr="001813F5">
          <w:rPr>
            <w:rStyle w:val="Hyperlink"/>
            <w:rFonts w:asciiTheme="minorHAnsi" w:hAnsiTheme="minorHAnsi"/>
            <w:noProof/>
            <w:sz w:val="22"/>
            <w:szCs w:val="22"/>
          </w:rPr>
          <w:t>meters and scoring system</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_Toc403395907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30</w:t>
        </w:r>
        <w:r w:rsidR="00641D78" w:rsidRPr="001813F5">
          <w:rPr>
            <w:rFonts w:asciiTheme="minorHAnsi" w:hAnsiTheme="minorHAnsi"/>
            <w:noProof/>
            <w:webHidden/>
            <w:sz w:val="22"/>
            <w:szCs w:val="22"/>
          </w:rPr>
          <w:fldChar w:fldCharType="end"/>
        </w:r>
      </w:hyperlink>
    </w:p>
    <w:p w14:paraId="3460F1BC" w14:textId="77777777" w:rsidR="00641D78" w:rsidRPr="001813F5" w:rsidRDefault="00AB1087">
      <w:pPr>
        <w:pStyle w:val="TOC2"/>
        <w:tabs>
          <w:tab w:val="right" w:leader="dot" w:pos="8302"/>
        </w:tabs>
        <w:rPr>
          <w:rFonts w:asciiTheme="minorHAnsi" w:eastAsiaTheme="minorEastAsia" w:hAnsiTheme="minorHAnsi" w:cstheme="minorBidi"/>
          <w:noProof/>
          <w:sz w:val="22"/>
          <w:szCs w:val="22"/>
        </w:rPr>
      </w:pPr>
      <w:hyperlink w:anchor="_Toc403395908" w:history="1">
        <w:r w:rsidR="00641D78" w:rsidRPr="001813F5">
          <w:rPr>
            <w:rStyle w:val="Hyperlink"/>
            <w:rFonts w:asciiTheme="minorHAnsi" w:hAnsiTheme="minorHAnsi"/>
            <w:noProof/>
            <w:sz w:val="22"/>
            <w:szCs w:val="22"/>
          </w:rPr>
          <w:t>Appendix (n)     HUMIDIFICATION</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_Toc403395908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31</w:t>
        </w:r>
        <w:r w:rsidR="00641D78" w:rsidRPr="001813F5">
          <w:rPr>
            <w:rFonts w:asciiTheme="minorHAnsi" w:hAnsiTheme="minorHAnsi"/>
            <w:noProof/>
            <w:webHidden/>
            <w:sz w:val="22"/>
            <w:szCs w:val="22"/>
          </w:rPr>
          <w:fldChar w:fldCharType="end"/>
        </w:r>
      </w:hyperlink>
    </w:p>
    <w:p w14:paraId="062675FE" w14:textId="77777777" w:rsidR="00641D78" w:rsidRPr="001813F5" w:rsidRDefault="00AB1087">
      <w:pPr>
        <w:pStyle w:val="TOC2"/>
        <w:tabs>
          <w:tab w:val="right" w:leader="dot" w:pos="8302"/>
        </w:tabs>
        <w:rPr>
          <w:rFonts w:asciiTheme="minorHAnsi" w:eastAsiaTheme="minorEastAsia" w:hAnsiTheme="minorHAnsi" w:cstheme="minorBidi"/>
          <w:noProof/>
          <w:sz w:val="22"/>
          <w:szCs w:val="22"/>
        </w:rPr>
      </w:pPr>
      <w:hyperlink w:anchor="_Toc403395909" w:history="1">
        <w:r w:rsidR="00641D78" w:rsidRPr="001813F5">
          <w:rPr>
            <w:rStyle w:val="Hyperlink"/>
            <w:rFonts w:asciiTheme="minorHAnsi" w:hAnsiTheme="minorHAnsi"/>
            <w:noProof/>
            <w:sz w:val="22"/>
            <w:szCs w:val="22"/>
          </w:rPr>
          <w:t>Appendix (o)      HEALTH AND SAFETY</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_Toc403395909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31</w:t>
        </w:r>
        <w:r w:rsidR="00641D78" w:rsidRPr="001813F5">
          <w:rPr>
            <w:rFonts w:asciiTheme="minorHAnsi" w:hAnsiTheme="minorHAnsi"/>
            <w:noProof/>
            <w:webHidden/>
            <w:sz w:val="22"/>
            <w:szCs w:val="22"/>
          </w:rPr>
          <w:fldChar w:fldCharType="end"/>
        </w:r>
      </w:hyperlink>
    </w:p>
    <w:p w14:paraId="0C8949B3" w14:textId="77777777" w:rsidR="00641D78" w:rsidRPr="001813F5" w:rsidRDefault="00AB1087">
      <w:pPr>
        <w:pStyle w:val="TOC1"/>
        <w:tabs>
          <w:tab w:val="right" w:leader="dot" w:pos="8302"/>
        </w:tabs>
        <w:rPr>
          <w:rFonts w:asciiTheme="minorHAnsi" w:eastAsiaTheme="minorEastAsia" w:hAnsiTheme="minorHAnsi" w:cstheme="minorBidi"/>
          <w:b w:val="0"/>
          <w:bCs w:val="0"/>
          <w:noProof/>
          <w:sz w:val="22"/>
          <w:szCs w:val="22"/>
        </w:rPr>
      </w:pPr>
      <w:hyperlink w:anchor="_Toc403395910" w:history="1">
        <w:r w:rsidR="00641D78" w:rsidRPr="001813F5">
          <w:rPr>
            <w:rStyle w:val="Hyperlink"/>
            <w:rFonts w:asciiTheme="minorHAnsi" w:hAnsiTheme="minorHAnsi"/>
            <w:noProof/>
            <w:sz w:val="22"/>
            <w:szCs w:val="22"/>
          </w:rPr>
          <w:t>Document Control Information</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_Toc403395910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32</w:t>
        </w:r>
        <w:r w:rsidR="00641D78" w:rsidRPr="001813F5">
          <w:rPr>
            <w:rFonts w:asciiTheme="minorHAnsi" w:hAnsiTheme="minorHAnsi"/>
            <w:noProof/>
            <w:webHidden/>
            <w:sz w:val="22"/>
            <w:szCs w:val="22"/>
          </w:rPr>
          <w:fldChar w:fldCharType="end"/>
        </w:r>
      </w:hyperlink>
    </w:p>
    <w:p w14:paraId="09DD02E4" w14:textId="77777777" w:rsidR="00641D78" w:rsidRPr="001813F5" w:rsidRDefault="00AB1087">
      <w:pPr>
        <w:pStyle w:val="TOC1"/>
        <w:tabs>
          <w:tab w:val="right" w:leader="dot" w:pos="8302"/>
        </w:tabs>
        <w:rPr>
          <w:rFonts w:asciiTheme="minorHAnsi" w:eastAsiaTheme="minorEastAsia" w:hAnsiTheme="minorHAnsi" w:cstheme="minorBidi"/>
          <w:b w:val="0"/>
          <w:bCs w:val="0"/>
          <w:noProof/>
          <w:sz w:val="22"/>
          <w:szCs w:val="22"/>
        </w:rPr>
      </w:pPr>
      <w:hyperlink w:anchor="_Toc403395911" w:history="1">
        <w:r w:rsidR="00641D78" w:rsidRPr="001813F5">
          <w:rPr>
            <w:rStyle w:val="Hyperlink"/>
            <w:rFonts w:asciiTheme="minorHAnsi" w:hAnsiTheme="minorHAnsi"/>
            <w:noProof/>
            <w:sz w:val="22"/>
            <w:szCs w:val="22"/>
          </w:rPr>
          <w:t>Policy Implementation Plan</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_Toc403395911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32</w:t>
        </w:r>
        <w:r w:rsidR="00641D78" w:rsidRPr="001813F5">
          <w:rPr>
            <w:rFonts w:asciiTheme="minorHAnsi" w:hAnsiTheme="minorHAnsi"/>
            <w:noProof/>
            <w:webHidden/>
            <w:sz w:val="22"/>
            <w:szCs w:val="22"/>
          </w:rPr>
          <w:fldChar w:fldCharType="end"/>
        </w:r>
      </w:hyperlink>
    </w:p>
    <w:p w14:paraId="7EC49467" w14:textId="77777777" w:rsidR="00641D78" w:rsidRPr="001813F5" w:rsidRDefault="00AB1087">
      <w:pPr>
        <w:pStyle w:val="TOC1"/>
        <w:tabs>
          <w:tab w:val="right" w:leader="dot" w:pos="8302"/>
        </w:tabs>
        <w:rPr>
          <w:rFonts w:asciiTheme="minorHAnsi" w:eastAsiaTheme="minorEastAsia" w:hAnsiTheme="minorHAnsi" w:cstheme="minorBidi"/>
          <w:b w:val="0"/>
          <w:bCs w:val="0"/>
          <w:noProof/>
          <w:sz w:val="22"/>
          <w:szCs w:val="22"/>
        </w:rPr>
      </w:pPr>
      <w:hyperlink w:anchor="_Toc403395912" w:history="1">
        <w:r w:rsidR="00641D78" w:rsidRPr="001813F5">
          <w:rPr>
            <w:rStyle w:val="Hyperlink"/>
            <w:rFonts w:asciiTheme="minorHAnsi" w:hAnsiTheme="minorHAnsi"/>
            <w:noProof/>
            <w:sz w:val="22"/>
            <w:szCs w:val="22"/>
          </w:rPr>
          <w:t>Monitoring and Review</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_Toc403395912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33</w:t>
        </w:r>
        <w:r w:rsidR="00641D78" w:rsidRPr="001813F5">
          <w:rPr>
            <w:rFonts w:asciiTheme="minorHAnsi" w:hAnsiTheme="minorHAnsi"/>
            <w:noProof/>
            <w:webHidden/>
            <w:sz w:val="22"/>
            <w:szCs w:val="22"/>
          </w:rPr>
          <w:fldChar w:fldCharType="end"/>
        </w:r>
      </w:hyperlink>
    </w:p>
    <w:p w14:paraId="567E40BB" w14:textId="77777777" w:rsidR="00641D78" w:rsidRPr="001813F5" w:rsidRDefault="00AB1087">
      <w:pPr>
        <w:pStyle w:val="TOC1"/>
        <w:tabs>
          <w:tab w:val="right" w:leader="dot" w:pos="8302"/>
        </w:tabs>
        <w:rPr>
          <w:rFonts w:asciiTheme="minorHAnsi" w:eastAsiaTheme="minorEastAsia" w:hAnsiTheme="minorHAnsi" w:cstheme="minorBidi"/>
          <w:b w:val="0"/>
          <w:bCs w:val="0"/>
          <w:noProof/>
          <w:sz w:val="22"/>
          <w:szCs w:val="22"/>
        </w:rPr>
      </w:pPr>
      <w:hyperlink w:anchor="_Toc403395913" w:history="1">
        <w:r w:rsidR="00641D78" w:rsidRPr="001813F5">
          <w:rPr>
            <w:rStyle w:val="Hyperlink"/>
            <w:rFonts w:asciiTheme="minorHAnsi" w:hAnsiTheme="minorHAnsi"/>
            <w:noProof/>
            <w:sz w:val="22"/>
            <w:szCs w:val="22"/>
          </w:rPr>
          <w:t>Endorsement</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_Toc403395913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34</w:t>
        </w:r>
        <w:r w:rsidR="00641D78" w:rsidRPr="001813F5">
          <w:rPr>
            <w:rFonts w:asciiTheme="minorHAnsi" w:hAnsiTheme="minorHAnsi"/>
            <w:noProof/>
            <w:webHidden/>
            <w:sz w:val="22"/>
            <w:szCs w:val="22"/>
          </w:rPr>
          <w:fldChar w:fldCharType="end"/>
        </w:r>
      </w:hyperlink>
    </w:p>
    <w:p w14:paraId="448635F4" w14:textId="77777777" w:rsidR="00641D78" w:rsidRPr="001813F5" w:rsidRDefault="00AB1087">
      <w:pPr>
        <w:pStyle w:val="TOC1"/>
        <w:tabs>
          <w:tab w:val="right" w:leader="dot" w:pos="8302"/>
        </w:tabs>
        <w:rPr>
          <w:rFonts w:asciiTheme="minorHAnsi" w:eastAsiaTheme="minorEastAsia" w:hAnsiTheme="minorHAnsi" w:cstheme="minorBidi"/>
          <w:b w:val="0"/>
          <w:bCs w:val="0"/>
          <w:noProof/>
          <w:sz w:val="22"/>
          <w:szCs w:val="22"/>
        </w:rPr>
      </w:pPr>
      <w:hyperlink w:anchor="_Toc403395914" w:history="1">
        <w:r w:rsidR="00641D78" w:rsidRPr="001813F5">
          <w:rPr>
            <w:rStyle w:val="Hyperlink"/>
            <w:rFonts w:asciiTheme="minorHAnsi" w:hAnsiTheme="minorHAnsi"/>
            <w:noProof/>
            <w:sz w:val="22"/>
            <w:szCs w:val="22"/>
          </w:rPr>
          <w:t>Screening Equality Analysis Outcomes</w:t>
        </w:r>
        <w:r w:rsidR="00641D78" w:rsidRPr="001813F5">
          <w:rPr>
            <w:rFonts w:asciiTheme="minorHAnsi" w:hAnsiTheme="minorHAnsi"/>
            <w:noProof/>
            <w:webHidden/>
            <w:sz w:val="22"/>
            <w:szCs w:val="22"/>
          </w:rPr>
          <w:tab/>
        </w:r>
        <w:r w:rsidR="00641D78" w:rsidRPr="001813F5">
          <w:rPr>
            <w:rFonts w:asciiTheme="minorHAnsi" w:hAnsiTheme="minorHAnsi"/>
            <w:noProof/>
            <w:webHidden/>
            <w:sz w:val="22"/>
            <w:szCs w:val="22"/>
          </w:rPr>
          <w:fldChar w:fldCharType="begin"/>
        </w:r>
        <w:r w:rsidR="00641D78" w:rsidRPr="001813F5">
          <w:rPr>
            <w:rFonts w:asciiTheme="minorHAnsi" w:hAnsiTheme="minorHAnsi"/>
            <w:noProof/>
            <w:webHidden/>
            <w:sz w:val="22"/>
            <w:szCs w:val="22"/>
          </w:rPr>
          <w:instrText xml:space="preserve"> PAGEREF _Toc403395914 \h </w:instrText>
        </w:r>
        <w:r w:rsidR="00641D78" w:rsidRPr="001813F5">
          <w:rPr>
            <w:rFonts w:asciiTheme="minorHAnsi" w:hAnsiTheme="minorHAnsi"/>
            <w:noProof/>
            <w:webHidden/>
            <w:sz w:val="22"/>
            <w:szCs w:val="22"/>
          </w:rPr>
        </w:r>
        <w:r w:rsidR="00641D78" w:rsidRPr="001813F5">
          <w:rPr>
            <w:rFonts w:asciiTheme="minorHAnsi" w:hAnsiTheme="minorHAnsi"/>
            <w:noProof/>
            <w:webHidden/>
            <w:sz w:val="22"/>
            <w:szCs w:val="22"/>
          </w:rPr>
          <w:fldChar w:fldCharType="separate"/>
        </w:r>
        <w:r w:rsidR="00273C76" w:rsidRPr="001813F5">
          <w:rPr>
            <w:rFonts w:asciiTheme="minorHAnsi" w:hAnsiTheme="minorHAnsi"/>
            <w:noProof/>
            <w:webHidden/>
            <w:sz w:val="22"/>
            <w:szCs w:val="22"/>
          </w:rPr>
          <w:t>35</w:t>
        </w:r>
        <w:r w:rsidR="00641D78" w:rsidRPr="001813F5">
          <w:rPr>
            <w:rFonts w:asciiTheme="minorHAnsi" w:hAnsiTheme="minorHAnsi"/>
            <w:noProof/>
            <w:webHidden/>
            <w:sz w:val="22"/>
            <w:szCs w:val="22"/>
          </w:rPr>
          <w:fldChar w:fldCharType="end"/>
        </w:r>
      </w:hyperlink>
    </w:p>
    <w:p w14:paraId="6BD09A52" w14:textId="77777777" w:rsidR="00272DA6" w:rsidRPr="001813F5" w:rsidRDefault="00272DA6" w:rsidP="00E678AB">
      <w:pPr>
        <w:rPr>
          <w:rFonts w:asciiTheme="minorHAnsi" w:hAnsiTheme="minorHAnsi"/>
          <w:sz w:val="22"/>
          <w:szCs w:val="22"/>
          <w:lang w:eastAsia="en-US"/>
        </w:rPr>
      </w:pPr>
      <w:r w:rsidRPr="001813F5">
        <w:rPr>
          <w:rFonts w:asciiTheme="minorHAnsi" w:hAnsiTheme="minorHAnsi"/>
          <w:b/>
          <w:bCs/>
          <w:sz w:val="22"/>
          <w:szCs w:val="22"/>
          <w:lang w:eastAsia="en-US"/>
        </w:rPr>
        <w:fldChar w:fldCharType="end"/>
      </w:r>
    </w:p>
    <w:p w14:paraId="3CBD1CF9" w14:textId="77777777" w:rsidR="00272DA6" w:rsidRPr="001813F5" w:rsidRDefault="00272DA6" w:rsidP="00E678AB">
      <w:pPr>
        <w:rPr>
          <w:rFonts w:asciiTheme="minorHAnsi" w:hAnsiTheme="minorHAnsi"/>
          <w:sz w:val="22"/>
          <w:szCs w:val="22"/>
          <w:lang w:eastAsia="en-US"/>
        </w:rPr>
      </w:pPr>
    </w:p>
    <w:p w14:paraId="7FB77519" w14:textId="77777777" w:rsidR="00272DA6" w:rsidRPr="001813F5" w:rsidRDefault="00272DA6" w:rsidP="00EC541B">
      <w:pPr>
        <w:pStyle w:val="Policynormal"/>
        <w:jc w:val="left"/>
        <w:rPr>
          <w:rFonts w:asciiTheme="minorHAnsi" w:hAnsiTheme="minorHAnsi"/>
          <w:color w:val="FF0000"/>
          <w:sz w:val="22"/>
          <w:szCs w:val="22"/>
        </w:rPr>
      </w:pPr>
    </w:p>
    <w:p w14:paraId="3C1445AE" w14:textId="77777777" w:rsidR="00272DA6" w:rsidRPr="001813F5" w:rsidRDefault="00272DA6" w:rsidP="00027AC1">
      <w:pPr>
        <w:rPr>
          <w:rFonts w:asciiTheme="minorHAnsi" w:hAnsiTheme="minorHAnsi" w:cs="Arial"/>
          <w:sz w:val="22"/>
          <w:szCs w:val="22"/>
        </w:rPr>
      </w:pPr>
    </w:p>
    <w:p w14:paraId="70C1F8F4" w14:textId="77777777" w:rsidR="00272DA6" w:rsidRPr="001813F5" w:rsidRDefault="00272DA6" w:rsidP="00027AC1">
      <w:pPr>
        <w:rPr>
          <w:rFonts w:asciiTheme="minorHAnsi" w:hAnsiTheme="minorHAnsi" w:cs="Arial"/>
          <w:sz w:val="22"/>
          <w:szCs w:val="22"/>
        </w:rPr>
      </w:pPr>
    </w:p>
    <w:p w14:paraId="5C789330" w14:textId="77777777" w:rsidR="00272DA6" w:rsidRPr="001813F5" w:rsidRDefault="00272DA6" w:rsidP="00027AC1">
      <w:pPr>
        <w:rPr>
          <w:rFonts w:asciiTheme="minorHAnsi" w:hAnsiTheme="minorHAnsi" w:cs="Arial"/>
          <w:sz w:val="22"/>
          <w:szCs w:val="22"/>
        </w:rPr>
      </w:pPr>
    </w:p>
    <w:p w14:paraId="18B37DAB" w14:textId="77777777" w:rsidR="00272DA6" w:rsidRPr="001813F5" w:rsidRDefault="00272DA6" w:rsidP="00027AC1">
      <w:pPr>
        <w:rPr>
          <w:rFonts w:asciiTheme="minorHAnsi" w:hAnsiTheme="minorHAnsi" w:cs="Arial"/>
          <w:sz w:val="22"/>
          <w:szCs w:val="22"/>
        </w:rPr>
      </w:pPr>
    </w:p>
    <w:p w14:paraId="38E8CBCF" w14:textId="77777777" w:rsidR="00272DA6" w:rsidRPr="001813F5" w:rsidRDefault="00272DA6" w:rsidP="00027AC1">
      <w:pPr>
        <w:rPr>
          <w:rFonts w:asciiTheme="minorHAnsi" w:hAnsiTheme="minorHAnsi" w:cs="Arial"/>
          <w:sz w:val="22"/>
          <w:szCs w:val="22"/>
        </w:rPr>
      </w:pPr>
    </w:p>
    <w:p w14:paraId="55DF9100" w14:textId="77777777" w:rsidR="00272DA6" w:rsidRPr="001813F5" w:rsidRDefault="00272DA6" w:rsidP="00027AC1">
      <w:pPr>
        <w:rPr>
          <w:rFonts w:asciiTheme="minorHAnsi" w:hAnsiTheme="minorHAnsi" w:cs="Arial"/>
          <w:sz w:val="22"/>
          <w:szCs w:val="22"/>
        </w:rPr>
      </w:pPr>
    </w:p>
    <w:p w14:paraId="7CCA8DCE" w14:textId="77777777" w:rsidR="00272DA6" w:rsidRPr="001813F5" w:rsidRDefault="00272DA6" w:rsidP="00027AC1">
      <w:pPr>
        <w:rPr>
          <w:rFonts w:asciiTheme="minorHAnsi" w:hAnsiTheme="minorHAnsi" w:cs="Arial"/>
          <w:sz w:val="22"/>
          <w:szCs w:val="22"/>
        </w:rPr>
      </w:pPr>
    </w:p>
    <w:p w14:paraId="01AF0BC1" w14:textId="77777777" w:rsidR="00272DA6" w:rsidRPr="001813F5" w:rsidRDefault="00272DA6" w:rsidP="00027AC1">
      <w:pPr>
        <w:rPr>
          <w:rFonts w:asciiTheme="minorHAnsi" w:hAnsiTheme="minorHAnsi" w:cs="Arial"/>
          <w:sz w:val="22"/>
          <w:szCs w:val="22"/>
        </w:rPr>
      </w:pPr>
    </w:p>
    <w:p w14:paraId="33629E97" w14:textId="77777777" w:rsidR="00272DA6" w:rsidRPr="001813F5" w:rsidRDefault="00272DA6" w:rsidP="00027AC1">
      <w:pPr>
        <w:rPr>
          <w:rFonts w:asciiTheme="minorHAnsi" w:hAnsiTheme="minorHAnsi" w:cs="Arial"/>
          <w:sz w:val="22"/>
          <w:szCs w:val="22"/>
        </w:rPr>
      </w:pPr>
    </w:p>
    <w:p w14:paraId="696AD887" w14:textId="77777777" w:rsidR="00272DA6" w:rsidRPr="001813F5" w:rsidRDefault="00272DA6" w:rsidP="005C593F">
      <w:pPr>
        <w:rPr>
          <w:rFonts w:asciiTheme="minorHAnsi" w:hAnsiTheme="minorHAnsi" w:cs="Arial"/>
          <w:sz w:val="22"/>
          <w:szCs w:val="22"/>
        </w:rPr>
      </w:pPr>
    </w:p>
    <w:p w14:paraId="4301A36F" w14:textId="6168C54F" w:rsidR="00272DA6" w:rsidRPr="001813F5" w:rsidRDefault="00272DA6" w:rsidP="005C593F">
      <w:pPr>
        <w:pStyle w:val="Heading1"/>
        <w:shd w:val="clear" w:color="auto" w:fill="auto"/>
        <w:tabs>
          <w:tab w:val="left" w:pos="6540"/>
        </w:tabs>
        <w:rPr>
          <w:rFonts w:asciiTheme="minorHAnsi" w:hAnsiTheme="minorHAnsi"/>
          <w:sz w:val="22"/>
          <w:szCs w:val="22"/>
        </w:rPr>
      </w:pPr>
      <w:bookmarkStart w:id="0" w:name="Who"/>
      <w:bookmarkStart w:id="1" w:name="_Toc390768739"/>
      <w:bookmarkStart w:id="2" w:name="_Toc390769947"/>
      <w:bookmarkStart w:id="3" w:name="_Toc403395875"/>
      <w:r w:rsidRPr="001813F5">
        <w:rPr>
          <w:rFonts w:asciiTheme="minorHAnsi" w:hAnsiTheme="minorHAnsi"/>
          <w:sz w:val="22"/>
          <w:szCs w:val="22"/>
        </w:rPr>
        <w:lastRenderedPageBreak/>
        <w:t>1.0 Who</w:t>
      </w:r>
      <w:bookmarkEnd w:id="0"/>
      <w:r w:rsidRPr="001813F5">
        <w:rPr>
          <w:rFonts w:asciiTheme="minorHAnsi" w:hAnsiTheme="minorHAnsi"/>
          <w:sz w:val="22"/>
          <w:szCs w:val="22"/>
        </w:rPr>
        <w:t xml:space="preserve"> should read this document?</w:t>
      </w:r>
      <w:bookmarkEnd w:id="1"/>
      <w:bookmarkEnd w:id="2"/>
      <w:bookmarkEnd w:id="3"/>
      <w:r w:rsidR="005C593F" w:rsidRPr="001813F5">
        <w:rPr>
          <w:rFonts w:asciiTheme="minorHAnsi" w:hAnsiTheme="minorHAnsi"/>
          <w:sz w:val="22"/>
          <w:szCs w:val="22"/>
        </w:rPr>
        <w:tab/>
      </w:r>
    </w:p>
    <w:p w14:paraId="30E7C4D9" w14:textId="77777777" w:rsidR="00272DA6" w:rsidRPr="001813F5" w:rsidRDefault="00272DA6" w:rsidP="00027AC1">
      <w:pPr>
        <w:outlineLvl w:val="0"/>
        <w:rPr>
          <w:rFonts w:asciiTheme="minorHAnsi" w:hAnsiTheme="minorHAnsi" w:cs="Arial"/>
          <w:sz w:val="22"/>
          <w:szCs w:val="22"/>
        </w:rPr>
      </w:pPr>
    </w:p>
    <w:p w14:paraId="46778569" w14:textId="77777777" w:rsidR="00272DA6" w:rsidRPr="001813F5" w:rsidRDefault="00272DA6" w:rsidP="00903DD7">
      <w:pPr>
        <w:rPr>
          <w:rFonts w:asciiTheme="minorHAnsi" w:hAnsiTheme="minorHAnsi" w:cs="Arial"/>
          <w:sz w:val="22"/>
          <w:szCs w:val="22"/>
        </w:rPr>
      </w:pPr>
      <w:r w:rsidRPr="001813F5">
        <w:rPr>
          <w:rFonts w:asciiTheme="minorHAnsi" w:hAnsiTheme="minorHAnsi" w:cs="Arial"/>
          <w:sz w:val="22"/>
          <w:szCs w:val="22"/>
        </w:rPr>
        <w:t xml:space="preserve">This is a </w:t>
      </w:r>
      <w:proofErr w:type="spellStart"/>
      <w:r w:rsidRPr="001813F5">
        <w:rPr>
          <w:rFonts w:asciiTheme="minorHAnsi" w:hAnsiTheme="minorHAnsi" w:cs="Arial"/>
          <w:sz w:val="22"/>
          <w:szCs w:val="22"/>
        </w:rPr>
        <w:t>Trustwide</w:t>
      </w:r>
      <w:proofErr w:type="spellEnd"/>
      <w:r w:rsidRPr="001813F5">
        <w:rPr>
          <w:rFonts w:asciiTheme="minorHAnsi" w:hAnsiTheme="minorHAnsi" w:cs="Arial"/>
          <w:sz w:val="22"/>
          <w:szCs w:val="22"/>
        </w:rPr>
        <w:t xml:space="preserve"> policy to guide the safe and effective pre</w:t>
      </w:r>
      <w:r w:rsidR="00942BD3" w:rsidRPr="001813F5">
        <w:rPr>
          <w:rFonts w:asciiTheme="minorHAnsi" w:hAnsiTheme="minorHAnsi" w:cs="Arial"/>
          <w:sz w:val="22"/>
          <w:szCs w:val="22"/>
        </w:rPr>
        <w:t>scribing and administration of o</w:t>
      </w:r>
      <w:r w:rsidRPr="001813F5">
        <w:rPr>
          <w:rFonts w:asciiTheme="minorHAnsi" w:hAnsiTheme="minorHAnsi" w:cs="Arial"/>
          <w:sz w:val="22"/>
          <w:szCs w:val="22"/>
        </w:rPr>
        <w:t>xygen in Adults. Therefore all clinical staff involved with the administration of oxygen therapy must read this policy.</w:t>
      </w:r>
    </w:p>
    <w:p w14:paraId="7CA47B45" w14:textId="77777777" w:rsidR="00272DA6" w:rsidRPr="001813F5" w:rsidRDefault="00272DA6" w:rsidP="00131D10">
      <w:pPr>
        <w:autoSpaceDE w:val="0"/>
        <w:autoSpaceDN w:val="0"/>
        <w:adjustRightInd w:val="0"/>
        <w:rPr>
          <w:rFonts w:asciiTheme="minorHAnsi" w:hAnsiTheme="minorHAnsi" w:cs="Arial"/>
          <w:sz w:val="22"/>
          <w:szCs w:val="22"/>
        </w:rPr>
      </w:pPr>
    </w:p>
    <w:p w14:paraId="4D1A0512" w14:textId="77777777" w:rsidR="00272DA6" w:rsidRPr="001813F5" w:rsidRDefault="00272DA6" w:rsidP="005C593F">
      <w:pPr>
        <w:pStyle w:val="Heading1"/>
        <w:shd w:val="clear" w:color="auto" w:fill="auto"/>
        <w:rPr>
          <w:rFonts w:asciiTheme="minorHAnsi" w:hAnsiTheme="minorHAnsi"/>
          <w:sz w:val="22"/>
          <w:szCs w:val="22"/>
        </w:rPr>
      </w:pPr>
      <w:bookmarkStart w:id="4" w:name="Key"/>
      <w:bookmarkStart w:id="5" w:name="_Toc390768740"/>
      <w:bookmarkStart w:id="6" w:name="_Toc390769948"/>
      <w:bookmarkStart w:id="7" w:name="_Toc403395876"/>
      <w:r w:rsidRPr="001813F5">
        <w:rPr>
          <w:rFonts w:asciiTheme="minorHAnsi" w:hAnsiTheme="minorHAnsi"/>
          <w:sz w:val="22"/>
          <w:szCs w:val="22"/>
        </w:rPr>
        <w:t>2.0 Key</w:t>
      </w:r>
      <w:bookmarkEnd w:id="4"/>
      <w:r w:rsidRPr="001813F5">
        <w:rPr>
          <w:rFonts w:asciiTheme="minorHAnsi" w:hAnsiTheme="minorHAnsi"/>
          <w:sz w:val="22"/>
          <w:szCs w:val="22"/>
        </w:rPr>
        <w:t xml:space="preserve"> Messages</w:t>
      </w:r>
      <w:bookmarkEnd w:id="5"/>
      <w:bookmarkEnd w:id="6"/>
      <w:bookmarkEnd w:id="7"/>
    </w:p>
    <w:p w14:paraId="7A4158E1" w14:textId="77777777" w:rsidR="00272DA6" w:rsidRPr="001813F5" w:rsidRDefault="00272DA6" w:rsidP="005C593F">
      <w:pPr>
        <w:autoSpaceDE w:val="0"/>
        <w:autoSpaceDN w:val="0"/>
        <w:adjustRightInd w:val="0"/>
        <w:jc w:val="both"/>
        <w:rPr>
          <w:rFonts w:asciiTheme="minorHAnsi" w:hAnsiTheme="minorHAnsi" w:cs="Arial"/>
          <w:color w:val="FF0000"/>
          <w:sz w:val="22"/>
          <w:szCs w:val="22"/>
        </w:rPr>
      </w:pPr>
    </w:p>
    <w:p w14:paraId="37FBABAC" w14:textId="77777777" w:rsidR="00272DA6" w:rsidRPr="001813F5" w:rsidRDefault="00272DA6" w:rsidP="00E56A48">
      <w:pPr>
        <w:autoSpaceDE w:val="0"/>
        <w:autoSpaceDN w:val="0"/>
        <w:adjustRightInd w:val="0"/>
        <w:rPr>
          <w:rFonts w:asciiTheme="minorHAnsi" w:hAnsiTheme="minorHAnsi" w:cs="Arial"/>
          <w:sz w:val="22"/>
          <w:szCs w:val="22"/>
        </w:rPr>
      </w:pPr>
      <w:r w:rsidRPr="001813F5">
        <w:rPr>
          <w:rFonts w:asciiTheme="minorHAnsi" w:hAnsiTheme="minorHAnsi" w:cs="Arial"/>
          <w:sz w:val="22"/>
          <w:szCs w:val="22"/>
        </w:rPr>
        <w:t>The aim of this protocol is to ensure that:</w:t>
      </w:r>
    </w:p>
    <w:p w14:paraId="4CF5A9BE" w14:textId="77777777" w:rsidR="00272DA6" w:rsidRPr="001813F5" w:rsidRDefault="00272DA6" w:rsidP="00E56A48">
      <w:pPr>
        <w:autoSpaceDE w:val="0"/>
        <w:autoSpaceDN w:val="0"/>
        <w:adjustRightInd w:val="0"/>
        <w:rPr>
          <w:rFonts w:asciiTheme="minorHAnsi" w:hAnsiTheme="minorHAnsi" w:cs="Arial"/>
          <w:sz w:val="22"/>
          <w:szCs w:val="22"/>
        </w:rPr>
      </w:pPr>
    </w:p>
    <w:p w14:paraId="077DCA13" w14:textId="30EE50FB" w:rsidR="00272DA6" w:rsidRPr="001813F5" w:rsidRDefault="00272DA6" w:rsidP="00E56A48">
      <w:pPr>
        <w:autoSpaceDE w:val="0"/>
        <w:autoSpaceDN w:val="0"/>
        <w:adjustRightInd w:val="0"/>
        <w:rPr>
          <w:rFonts w:asciiTheme="minorHAnsi" w:hAnsiTheme="minorHAnsi" w:cs="Arial"/>
          <w:sz w:val="22"/>
          <w:szCs w:val="22"/>
        </w:rPr>
      </w:pPr>
      <w:r w:rsidRPr="001813F5">
        <w:rPr>
          <w:rFonts w:asciiTheme="minorHAnsi" w:hAnsiTheme="minorHAnsi" w:cs="Arial"/>
          <w:sz w:val="22"/>
          <w:szCs w:val="22"/>
        </w:rPr>
        <w:t>All patients who require supplementary oxygen therapy receive therapy that is appropriate to their clinical condition and in line with national guidance (B</w:t>
      </w:r>
      <w:r w:rsidR="00942BD3" w:rsidRPr="001813F5">
        <w:rPr>
          <w:rFonts w:asciiTheme="minorHAnsi" w:hAnsiTheme="minorHAnsi" w:cs="Arial"/>
          <w:sz w:val="22"/>
          <w:szCs w:val="22"/>
        </w:rPr>
        <w:t xml:space="preserve">ritish </w:t>
      </w:r>
      <w:r w:rsidRPr="001813F5">
        <w:rPr>
          <w:rFonts w:asciiTheme="minorHAnsi" w:hAnsiTheme="minorHAnsi" w:cs="Arial"/>
          <w:sz w:val="22"/>
          <w:szCs w:val="22"/>
        </w:rPr>
        <w:t>T</w:t>
      </w:r>
      <w:r w:rsidR="00942BD3" w:rsidRPr="001813F5">
        <w:rPr>
          <w:rFonts w:asciiTheme="minorHAnsi" w:hAnsiTheme="minorHAnsi" w:cs="Arial"/>
          <w:sz w:val="22"/>
          <w:szCs w:val="22"/>
        </w:rPr>
        <w:t xml:space="preserve">horacic </w:t>
      </w:r>
      <w:r w:rsidRPr="001813F5">
        <w:rPr>
          <w:rFonts w:asciiTheme="minorHAnsi" w:hAnsiTheme="minorHAnsi" w:cs="Arial"/>
          <w:sz w:val="22"/>
          <w:szCs w:val="22"/>
        </w:rPr>
        <w:t>S</w:t>
      </w:r>
      <w:r w:rsidR="00785BC4">
        <w:rPr>
          <w:rFonts w:asciiTheme="minorHAnsi" w:hAnsiTheme="minorHAnsi" w:cs="Arial"/>
          <w:sz w:val="22"/>
          <w:szCs w:val="22"/>
        </w:rPr>
        <w:t>ociety [BTS] Guideline 2017</w:t>
      </w:r>
      <w:r w:rsidRPr="001813F5">
        <w:rPr>
          <w:rFonts w:asciiTheme="minorHAnsi" w:hAnsiTheme="minorHAnsi" w:cs="Arial"/>
          <w:sz w:val="22"/>
          <w:szCs w:val="22"/>
        </w:rPr>
        <w:t>).</w:t>
      </w:r>
    </w:p>
    <w:p w14:paraId="7FBDEB87" w14:textId="668B4B7F" w:rsidR="00272DA6" w:rsidRPr="00785BC4" w:rsidRDefault="00272DA6" w:rsidP="00785BC4">
      <w:pPr>
        <w:pStyle w:val="ListParagraph"/>
        <w:numPr>
          <w:ilvl w:val="0"/>
          <w:numId w:val="24"/>
        </w:numPr>
        <w:autoSpaceDE w:val="0"/>
        <w:autoSpaceDN w:val="0"/>
        <w:adjustRightInd w:val="0"/>
        <w:rPr>
          <w:rFonts w:asciiTheme="minorHAnsi" w:hAnsiTheme="minorHAnsi" w:cs="Arial"/>
        </w:rPr>
      </w:pPr>
      <w:r w:rsidRPr="00785BC4">
        <w:rPr>
          <w:rFonts w:asciiTheme="minorHAnsi" w:hAnsiTheme="minorHAnsi" w:cs="Arial"/>
        </w:rPr>
        <w:t>Oxygen will be prescribed according to a target saturation range. The system of prescribing target saturation aims to achieve a specified outcome, rather than specifying the oxygen delivery method alone.</w:t>
      </w:r>
    </w:p>
    <w:p w14:paraId="340195D3" w14:textId="57373588" w:rsidR="00272DA6" w:rsidRPr="00785BC4" w:rsidRDefault="00272DA6" w:rsidP="00785BC4">
      <w:pPr>
        <w:pStyle w:val="ListParagraph"/>
        <w:numPr>
          <w:ilvl w:val="0"/>
          <w:numId w:val="24"/>
        </w:numPr>
        <w:autoSpaceDE w:val="0"/>
        <w:autoSpaceDN w:val="0"/>
        <w:adjustRightInd w:val="0"/>
        <w:rPr>
          <w:rFonts w:asciiTheme="minorHAnsi" w:hAnsiTheme="minorHAnsi" w:cs="Arial"/>
        </w:rPr>
      </w:pPr>
      <w:r w:rsidRPr="00785BC4">
        <w:rPr>
          <w:rFonts w:asciiTheme="minorHAnsi" w:hAnsiTheme="minorHAnsi" w:cs="Arial"/>
        </w:rPr>
        <w:t>Those who administer oxygen therapy will monitor the patient and keep within the target saturation range.</w:t>
      </w:r>
    </w:p>
    <w:p w14:paraId="3BDD9C30" w14:textId="77777777" w:rsidR="00272DA6" w:rsidRPr="001813F5" w:rsidRDefault="00272DA6" w:rsidP="00131D10">
      <w:pPr>
        <w:autoSpaceDE w:val="0"/>
        <w:autoSpaceDN w:val="0"/>
        <w:adjustRightInd w:val="0"/>
        <w:rPr>
          <w:rFonts w:asciiTheme="minorHAnsi" w:hAnsiTheme="minorHAnsi" w:cs="Arial"/>
          <w:sz w:val="22"/>
          <w:szCs w:val="22"/>
        </w:rPr>
      </w:pPr>
    </w:p>
    <w:p w14:paraId="3FBDC3CA" w14:textId="77777777" w:rsidR="00272DA6" w:rsidRPr="001813F5" w:rsidRDefault="00272DA6" w:rsidP="005C593F">
      <w:pPr>
        <w:pStyle w:val="Heading1"/>
        <w:shd w:val="clear" w:color="auto" w:fill="auto"/>
        <w:rPr>
          <w:rFonts w:asciiTheme="minorHAnsi" w:hAnsiTheme="minorHAnsi"/>
          <w:sz w:val="22"/>
          <w:szCs w:val="22"/>
        </w:rPr>
      </w:pPr>
      <w:bookmarkStart w:id="8" w:name="Background"/>
      <w:bookmarkStart w:id="9" w:name="_Toc390768741"/>
      <w:bookmarkStart w:id="10" w:name="_Toc390769949"/>
      <w:bookmarkStart w:id="11" w:name="_Toc403395877"/>
      <w:r w:rsidRPr="001813F5">
        <w:rPr>
          <w:rFonts w:asciiTheme="minorHAnsi" w:hAnsiTheme="minorHAnsi"/>
          <w:sz w:val="22"/>
          <w:szCs w:val="22"/>
        </w:rPr>
        <w:t>3.0 Background</w:t>
      </w:r>
      <w:bookmarkEnd w:id="8"/>
      <w:r w:rsidRPr="001813F5">
        <w:rPr>
          <w:rFonts w:asciiTheme="minorHAnsi" w:hAnsiTheme="minorHAnsi"/>
          <w:sz w:val="22"/>
          <w:szCs w:val="22"/>
        </w:rPr>
        <w:t xml:space="preserve"> &amp; Scope</w:t>
      </w:r>
      <w:bookmarkEnd w:id="9"/>
      <w:bookmarkEnd w:id="10"/>
      <w:bookmarkEnd w:id="11"/>
    </w:p>
    <w:p w14:paraId="6E0CFADD" w14:textId="77777777" w:rsidR="00272DA6" w:rsidRPr="001813F5" w:rsidRDefault="00272DA6" w:rsidP="0071501E">
      <w:pPr>
        <w:autoSpaceDE w:val="0"/>
        <w:autoSpaceDN w:val="0"/>
        <w:adjustRightInd w:val="0"/>
        <w:rPr>
          <w:rFonts w:asciiTheme="minorHAnsi" w:hAnsiTheme="minorHAnsi" w:cs="Arial"/>
          <w:b/>
          <w:bCs/>
          <w:color w:val="FF0000"/>
          <w:sz w:val="22"/>
          <w:szCs w:val="22"/>
        </w:rPr>
      </w:pPr>
    </w:p>
    <w:p w14:paraId="0300F25D" w14:textId="77777777" w:rsidR="00272DA6" w:rsidRPr="001813F5" w:rsidRDefault="00272DA6" w:rsidP="00422A89">
      <w:pPr>
        <w:autoSpaceDE w:val="0"/>
        <w:autoSpaceDN w:val="0"/>
        <w:adjustRightInd w:val="0"/>
        <w:jc w:val="both"/>
        <w:rPr>
          <w:rFonts w:asciiTheme="minorHAnsi" w:hAnsiTheme="minorHAnsi" w:cs="Arial"/>
          <w:sz w:val="22"/>
          <w:szCs w:val="22"/>
        </w:rPr>
      </w:pPr>
      <w:r w:rsidRPr="001813F5">
        <w:rPr>
          <w:rFonts w:asciiTheme="minorHAnsi" w:hAnsiTheme="minorHAnsi" w:cs="Arial"/>
          <w:sz w:val="22"/>
          <w:szCs w:val="22"/>
        </w:rPr>
        <w:t>This policy will ensure that all patients who require oxygen are given the correct amount of oxygen using the most appropriate equipment. The administration of supplemental oxygen is an essential element of appropriate management for a wide range of clinical conditions; however oxygen is a drug and therefore requires prescribing in all but emergency situations. Failure to administer oxygen appropriately can result in serious harm to the patient. The safe implementation of oxygen therapy with appropriate monitoring is an integral component of the Healthcare Professional’s role.</w:t>
      </w:r>
    </w:p>
    <w:p w14:paraId="565E99D9" w14:textId="77777777" w:rsidR="00272DA6" w:rsidRPr="001813F5" w:rsidRDefault="00272DA6" w:rsidP="00422A89">
      <w:pPr>
        <w:autoSpaceDE w:val="0"/>
        <w:autoSpaceDN w:val="0"/>
        <w:adjustRightInd w:val="0"/>
        <w:jc w:val="both"/>
        <w:rPr>
          <w:rFonts w:asciiTheme="minorHAnsi" w:hAnsiTheme="minorHAnsi" w:cs="Arial"/>
          <w:sz w:val="22"/>
          <w:szCs w:val="22"/>
        </w:rPr>
      </w:pPr>
    </w:p>
    <w:p w14:paraId="0640FF4B" w14:textId="51BF58DC" w:rsidR="00272DA6" w:rsidRPr="001813F5" w:rsidRDefault="00272DA6" w:rsidP="00422A89">
      <w:pPr>
        <w:autoSpaceDE w:val="0"/>
        <w:autoSpaceDN w:val="0"/>
        <w:adjustRightInd w:val="0"/>
        <w:jc w:val="both"/>
        <w:rPr>
          <w:rFonts w:asciiTheme="minorHAnsi" w:hAnsiTheme="minorHAnsi" w:cs="Arial"/>
          <w:sz w:val="22"/>
          <w:szCs w:val="22"/>
        </w:rPr>
      </w:pPr>
      <w:r w:rsidRPr="001813F5">
        <w:rPr>
          <w:rFonts w:asciiTheme="minorHAnsi" w:hAnsiTheme="minorHAnsi" w:cs="Arial"/>
          <w:sz w:val="22"/>
          <w:szCs w:val="22"/>
        </w:rPr>
        <w:t>The guideline is based on the British Thoracic Society (BTS)</w:t>
      </w:r>
      <w:r w:rsidR="00942BD3" w:rsidRPr="001813F5">
        <w:rPr>
          <w:rFonts w:asciiTheme="minorHAnsi" w:hAnsiTheme="minorHAnsi" w:cs="Arial"/>
          <w:sz w:val="22"/>
          <w:szCs w:val="22"/>
        </w:rPr>
        <w:t xml:space="preserve"> Guideline </w:t>
      </w:r>
      <w:r w:rsidR="00785BC4">
        <w:rPr>
          <w:rFonts w:asciiTheme="minorHAnsi" w:hAnsiTheme="minorHAnsi" w:cs="Arial"/>
          <w:sz w:val="22"/>
          <w:szCs w:val="22"/>
        </w:rPr>
        <w:t>for oxygen use in adults in healthcare and emergency settings 2017</w:t>
      </w:r>
    </w:p>
    <w:p w14:paraId="068E821E" w14:textId="77777777" w:rsidR="00272DA6" w:rsidRPr="001813F5" w:rsidRDefault="00272DA6" w:rsidP="0024215F">
      <w:pPr>
        <w:pStyle w:val="Policynormal"/>
        <w:ind w:left="720"/>
        <w:jc w:val="left"/>
        <w:rPr>
          <w:rFonts w:asciiTheme="minorHAnsi" w:hAnsiTheme="minorHAnsi"/>
          <w:color w:val="7030A0"/>
          <w:sz w:val="22"/>
          <w:szCs w:val="22"/>
        </w:rPr>
      </w:pPr>
    </w:p>
    <w:p w14:paraId="24227046" w14:textId="77777777" w:rsidR="00272DA6" w:rsidRPr="001813F5" w:rsidRDefault="00272DA6" w:rsidP="005C593F">
      <w:pPr>
        <w:pStyle w:val="Heading1"/>
        <w:shd w:val="clear" w:color="auto" w:fill="auto"/>
        <w:rPr>
          <w:rFonts w:asciiTheme="minorHAnsi" w:hAnsiTheme="minorHAnsi"/>
          <w:sz w:val="22"/>
          <w:szCs w:val="22"/>
        </w:rPr>
      </w:pPr>
      <w:bookmarkStart w:id="12" w:name="What"/>
      <w:bookmarkStart w:id="13" w:name="_Toc390768742"/>
      <w:bookmarkStart w:id="14" w:name="_Toc390769950"/>
      <w:bookmarkStart w:id="15" w:name="_Toc403395878"/>
      <w:r w:rsidRPr="001813F5">
        <w:rPr>
          <w:rFonts w:asciiTheme="minorHAnsi" w:hAnsiTheme="minorHAnsi"/>
          <w:sz w:val="22"/>
          <w:szCs w:val="22"/>
        </w:rPr>
        <w:t xml:space="preserve">4.0 What is </w:t>
      </w:r>
      <w:bookmarkEnd w:id="12"/>
      <w:r w:rsidRPr="001813F5">
        <w:rPr>
          <w:rFonts w:asciiTheme="minorHAnsi" w:hAnsiTheme="minorHAnsi"/>
          <w:sz w:val="22"/>
          <w:szCs w:val="22"/>
        </w:rPr>
        <w:t>new in this version?</w:t>
      </w:r>
      <w:bookmarkEnd w:id="13"/>
      <w:bookmarkEnd w:id="14"/>
      <w:bookmarkEnd w:id="15"/>
    </w:p>
    <w:p w14:paraId="5839E9D2" w14:textId="77777777" w:rsidR="00272DA6" w:rsidRPr="001813F5" w:rsidRDefault="00272DA6" w:rsidP="005C593F">
      <w:pPr>
        <w:pStyle w:val="Policynormal"/>
        <w:rPr>
          <w:rFonts w:asciiTheme="minorHAnsi" w:hAnsiTheme="minorHAnsi"/>
          <w:sz w:val="22"/>
          <w:szCs w:val="22"/>
        </w:rPr>
      </w:pPr>
    </w:p>
    <w:p w14:paraId="40CC0690" w14:textId="10BAC2E1" w:rsidR="00942BD3" w:rsidRPr="001813F5" w:rsidRDefault="00785BC4" w:rsidP="006231FF">
      <w:pPr>
        <w:pStyle w:val="Policynormal"/>
        <w:rPr>
          <w:rFonts w:asciiTheme="minorHAnsi" w:hAnsiTheme="minorHAnsi"/>
          <w:sz w:val="22"/>
          <w:szCs w:val="22"/>
        </w:rPr>
      </w:pPr>
      <w:r>
        <w:rPr>
          <w:rFonts w:asciiTheme="minorHAnsi" w:hAnsiTheme="minorHAnsi"/>
          <w:sz w:val="22"/>
          <w:szCs w:val="22"/>
        </w:rPr>
        <w:t>All references are to 2017</w:t>
      </w:r>
      <w:r w:rsidR="00942BD3" w:rsidRPr="001813F5">
        <w:rPr>
          <w:rFonts w:asciiTheme="minorHAnsi" w:hAnsiTheme="minorHAnsi"/>
          <w:sz w:val="22"/>
          <w:szCs w:val="22"/>
        </w:rPr>
        <w:t xml:space="preserve"> BTS Guideline which replaces the 2008 Guideline</w:t>
      </w:r>
      <w:r>
        <w:rPr>
          <w:rFonts w:asciiTheme="minorHAnsi" w:hAnsiTheme="minorHAnsi"/>
          <w:sz w:val="22"/>
          <w:szCs w:val="22"/>
        </w:rPr>
        <w:t>.</w:t>
      </w:r>
    </w:p>
    <w:p w14:paraId="6E24A404" w14:textId="77777777" w:rsidR="00272DA6" w:rsidRPr="001813F5" w:rsidRDefault="00272DA6" w:rsidP="006231FF">
      <w:pPr>
        <w:pStyle w:val="Policynormal"/>
        <w:rPr>
          <w:rFonts w:asciiTheme="minorHAnsi" w:hAnsiTheme="minorHAnsi"/>
          <w:sz w:val="22"/>
          <w:szCs w:val="22"/>
        </w:rPr>
      </w:pPr>
      <w:r w:rsidRPr="001813F5">
        <w:rPr>
          <w:rFonts w:asciiTheme="minorHAnsi" w:hAnsiTheme="minorHAnsi"/>
          <w:sz w:val="22"/>
          <w:szCs w:val="22"/>
        </w:rPr>
        <w:t xml:space="preserve">There are other minor alterations to the policy </w:t>
      </w:r>
      <w:r w:rsidR="00DE5DE5" w:rsidRPr="001813F5">
        <w:rPr>
          <w:rFonts w:asciiTheme="minorHAnsi" w:hAnsiTheme="minorHAnsi"/>
          <w:sz w:val="22"/>
          <w:szCs w:val="22"/>
        </w:rPr>
        <w:t>but no substantive changes</w:t>
      </w:r>
      <w:r w:rsidRPr="001813F5">
        <w:rPr>
          <w:rFonts w:asciiTheme="minorHAnsi" w:hAnsiTheme="minorHAnsi"/>
          <w:sz w:val="22"/>
          <w:szCs w:val="22"/>
        </w:rPr>
        <w:t>.</w:t>
      </w:r>
    </w:p>
    <w:p w14:paraId="56D66117" w14:textId="77777777" w:rsidR="00272DA6" w:rsidRPr="001813F5" w:rsidRDefault="00272DA6" w:rsidP="006E6283">
      <w:pPr>
        <w:pStyle w:val="Policynormal"/>
        <w:rPr>
          <w:rFonts w:asciiTheme="minorHAnsi" w:hAnsiTheme="minorHAnsi"/>
          <w:sz w:val="22"/>
          <w:szCs w:val="22"/>
        </w:rPr>
      </w:pPr>
    </w:p>
    <w:p w14:paraId="79578585" w14:textId="77777777" w:rsidR="00272DA6" w:rsidRPr="001813F5" w:rsidRDefault="00272DA6" w:rsidP="005C593F">
      <w:pPr>
        <w:pStyle w:val="Heading1"/>
        <w:shd w:val="clear" w:color="auto" w:fill="auto"/>
        <w:rPr>
          <w:rFonts w:asciiTheme="minorHAnsi" w:hAnsiTheme="minorHAnsi"/>
          <w:sz w:val="22"/>
          <w:szCs w:val="22"/>
        </w:rPr>
      </w:pPr>
      <w:bookmarkStart w:id="16" w:name="_Toc390768743"/>
      <w:bookmarkStart w:id="17" w:name="_Toc390769951"/>
      <w:bookmarkStart w:id="18" w:name="_Toc403395879"/>
      <w:r w:rsidRPr="001813F5">
        <w:rPr>
          <w:rFonts w:asciiTheme="minorHAnsi" w:hAnsiTheme="minorHAnsi"/>
          <w:sz w:val="22"/>
          <w:szCs w:val="22"/>
        </w:rPr>
        <w:t>5.0 PROTOCOL, STANDARDS AND ROLES AND RESPONSIBILITIES - Prescribing, administering and monitoring oxygen</w:t>
      </w:r>
      <w:bookmarkEnd w:id="16"/>
      <w:bookmarkEnd w:id="17"/>
      <w:bookmarkEnd w:id="18"/>
      <w:r w:rsidRPr="001813F5">
        <w:rPr>
          <w:rFonts w:asciiTheme="minorHAnsi" w:hAnsiTheme="minorHAnsi"/>
          <w:sz w:val="22"/>
          <w:szCs w:val="22"/>
        </w:rPr>
        <w:t xml:space="preserve">  </w:t>
      </w:r>
    </w:p>
    <w:p w14:paraId="2DAA3B2D" w14:textId="77777777" w:rsidR="00272DA6" w:rsidRPr="001813F5" w:rsidRDefault="00272DA6" w:rsidP="006E6283">
      <w:pPr>
        <w:pStyle w:val="Policynormal"/>
        <w:rPr>
          <w:rFonts w:asciiTheme="minorHAnsi" w:hAnsiTheme="minorHAnsi"/>
          <w:sz w:val="22"/>
          <w:szCs w:val="22"/>
        </w:rPr>
      </w:pPr>
    </w:p>
    <w:p w14:paraId="76ACEA90" w14:textId="77777777" w:rsidR="00272DA6" w:rsidRPr="001813F5" w:rsidRDefault="00272DA6" w:rsidP="006E6283">
      <w:pPr>
        <w:pStyle w:val="Policynormal"/>
        <w:rPr>
          <w:rFonts w:asciiTheme="minorHAnsi" w:hAnsiTheme="minorHAnsi"/>
          <w:b/>
          <w:bCs/>
          <w:sz w:val="22"/>
          <w:szCs w:val="22"/>
        </w:rPr>
      </w:pPr>
      <w:r w:rsidRPr="001813F5">
        <w:rPr>
          <w:rFonts w:asciiTheme="minorHAnsi" w:hAnsiTheme="minorHAnsi"/>
          <w:b/>
          <w:bCs/>
          <w:sz w:val="22"/>
          <w:szCs w:val="22"/>
        </w:rPr>
        <w:t>5.1 Identifying appropriate target saturations</w:t>
      </w:r>
    </w:p>
    <w:p w14:paraId="62AF7F83"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 xml:space="preserve">Guidance on identifying appropriate saturations for patients is provided for the medical staff and other prescribers in Appendices a-e (table 1-4 and figure 1 in the guideline).  In summary oxygen should be prescribed to achieve a target saturation range of 94-98% for most acutely unwell patients or 88-92% for those at risk of </w:t>
      </w:r>
      <w:proofErr w:type="spellStart"/>
      <w:r w:rsidRPr="001813F5">
        <w:rPr>
          <w:rFonts w:asciiTheme="minorHAnsi" w:hAnsiTheme="minorHAnsi"/>
          <w:sz w:val="22"/>
          <w:szCs w:val="22"/>
        </w:rPr>
        <w:t>hypercapnic</w:t>
      </w:r>
      <w:proofErr w:type="spellEnd"/>
      <w:r w:rsidRPr="001813F5">
        <w:rPr>
          <w:rFonts w:asciiTheme="minorHAnsi" w:hAnsiTheme="minorHAnsi"/>
          <w:sz w:val="22"/>
          <w:szCs w:val="22"/>
        </w:rPr>
        <w:t xml:space="preserve"> respiratory failure.</w:t>
      </w:r>
    </w:p>
    <w:p w14:paraId="01BB9F55" w14:textId="77777777" w:rsidR="00272DA6" w:rsidRPr="001813F5" w:rsidRDefault="00272DA6" w:rsidP="006E6283">
      <w:pPr>
        <w:pStyle w:val="Policynormal"/>
        <w:rPr>
          <w:rFonts w:asciiTheme="minorHAnsi" w:hAnsiTheme="minorHAnsi"/>
          <w:sz w:val="22"/>
          <w:szCs w:val="22"/>
        </w:rPr>
      </w:pPr>
    </w:p>
    <w:p w14:paraId="15DC3215" w14:textId="77777777" w:rsidR="00272DA6" w:rsidRPr="001813F5" w:rsidRDefault="00272DA6" w:rsidP="006E6283">
      <w:pPr>
        <w:pStyle w:val="Policynormal"/>
        <w:rPr>
          <w:rFonts w:asciiTheme="minorHAnsi" w:hAnsiTheme="minorHAnsi"/>
          <w:b/>
          <w:bCs/>
          <w:sz w:val="22"/>
          <w:szCs w:val="22"/>
        </w:rPr>
      </w:pPr>
      <w:r w:rsidRPr="001813F5">
        <w:rPr>
          <w:rFonts w:asciiTheme="minorHAnsi" w:hAnsiTheme="minorHAnsi"/>
          <w:b/>
          <w:bCs/>
          <w:sz w:val="22"/>
          <w:szCs w:val="22"/>
        </w:rPr>
        <w:lastRenderedPageBreak/>
        <w:t xml:space="preserve">5.2 Prescribing oxygen </w:t>
      </w:r>
      <w:r w:rsidR="00942BD3" w:rsidRPr="001813F5">
        <w:rPr>
          <w:rFonts w:asciiTheme="minorHAnsi" w:hAnsiTheme="minorHAnsi"/>
          <w:b/>
          <w:bCs/>
          <w:sz w:val="22"/>
          <w:szCs w:val="22"/>
        </w:rPr>
        <w:t>– all patients should have a target range</w:t>
      </w:r>
    </w:p>
    <w:p w14:paraId="3B7A1DEF" w14:textId="77777777" w:rsidR="001E3B36" w:rsidRPr="001813F5" w:rsidRDefault="001E3B36" w:rsidP="006E6283">
      <w:pPr>
        <w:pStyle w:val="Policynormal"/>
        <w:rPr>
          <w:rFonts w:asciiTheme="minorHAnsi" w:hAnsiTheme="minorHAnsi"/>
          <w:b/>
          <w:bCs/>
          <w:i/>
          <w:color w:val="FF0000"/>
          <w:sz w:val="22"/>
          <w:szCs w:val="22"/>
        </w:rPr>
      </w:pPr>
      <w:r w:rsidRPr="001813F5">
        <w:rPr>
          <w:rFonts w:asciiTheme="minorHAnsi" w:hAnsiTheme="minorHAnsi"/>
          <w:b/>
          <w:bCs/>
          <w:i/>
          <w:color w:val="FF0000"/>
          <w:sz w:val="22"/>
          <w:szCs w:val="22"/>
        </w:rPr>
        <w:t>*This section is written for electronic prescribing- modify if your Trust uses paper*</w:t>
      </w:r>
    </w:p>
    <w:p w14:paraId="56DB1D2F"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 xml:space="preserve">The oxygen prescription template in the Electronic Patient Record has been designed to assist clinicians with the prescription and administration of oxygen.  To prescribe oxygen type “Oxygen” into the EPR “Enter Order” tab as shown in Appendix f.  Any patient in the hospital could develop an illness or complication leading to the development of hypoxaemia (low blood oxygen level). For this reason, </w:t>
      </w:r>
      <w:r w:rsidRPr="001813F5">
        <w:rPr>
          <w:rFonts w:asciiTheme="minorHAnsi" w:hAnsiTheme="minorHAnsi"/>
          <w:b/>
          <w:sz w:val="22"/>
          <w:szCs w:val="22"/>
        </w:rPr>
        <w:t>it is Trust policy that all patients should have a target saturation range established on admission to hospital</w:t>
      </w:r>
      <w:r w:rsidRPr="001813F5">
        <w:rPr>
          <w:rFonts w:asciiTheme="minorHAnsi" w:hAnsiTheme="minorHAnsi"/>
          <w:sz w:val="22"/>
          <w:szCs w:val="22"/>
        </w:rPr>
        <w:t xml:space="preserve"> so that the first responders will be aware of the patient</w:t>
      </w:r>
      <w:r w:rsidR="00942BD3" w:rsidRPr="001813F5">
        <w:rPr>
          <w:rFonts w:asciiTheme="minorHAnsi" w:hAnsiTheme="minorHAnsi"/>
          <w:sz w:val="22"/>
          <w:szCs w:val="22"/>
        </w:rPr>
        <w:t>’</w:t>
      </w:r>
      <w:r w:rsidRPr="001813F5">
        <w:rPr>
          <w:rFonts w:asciiTheme="minorHAnsi" w:hAnsiTheme="minorHAnsi"/>
          <w:sz w:val="22"/>
          <w:szCs w:val="22"/>
        </w:rPr>
        <w:t xml:space="preserve">s needs if they should develop hypoxaemia due to acute illness. Oxygen can be prescribed conveniently at the time of admission to hospital using the “Admissions bundle” accessed via the EPR orders tab. This allows the efficient prescription of oxygen at the same time as </w:t>
      </w:r>
      <w:proofErr w:type="spellStart"/>
      <w:r w:rsidRPr="001813F5">
        <w:rPr>
          <w:rFonts w:asciiTheme="minorHAnsi" w:hAnsiTheme="minorHAnsi"/>
          <w:sz w:val="22"/>
          <w:szCs w:val="22"/>
        </w:rPr>
        <w:t>thromboprophylaxis</w:t>
      </w:r>
      <w:proofErr w:type="spellEnd"/>
      <w:r w:rsidRPr="001813F5">
        <w:rPr>
          <w:rFonts w:asciiTheme="minorHAnsi" w:hAnsiTheme="minorHAnsi"/>
          <w:sz w:val="22"/>
          <w:szCs w:val="22"/>
        </w:rPr>
        <w:t xml:space="preserve"> and MRSA risk management.</w:t>
      </w:r>
    </w:p>
    <w:p w14:paraId="2EFB793B" w14:textId="77777777" w:rsidR="00272DA6" w:rsidRPr="001813F5" w:rsidRDefault="00272DA6" w:rsidP="006E6283">
      <w:pPr>
        <w:pStyle w:val="Policynormal"/>
        <w:rPr>
          <w:rFonts w:asciiTheme="minorHAnsi" w:hAnsiTheme="minorHAnsi"/>
          <w:sz w:val="22"/>
          <w:szCs w:val="22"/>
        </w:rPr>
      </w:pPr>
    </w:p>
    <w:p w14:paraId="00668828" w14:textId="77777777" w:rsidR="00272DA6" w:rsidRPr="001813F5" w:rsidRDefault="00272DA6" w:rsidP="006E6283">
      <w:pPr>
        <w:pStyle w:val="Policynormal"/>
        <w:rPr>
          <w:rFonts w:asciiTheme="minorHAnsi" w:hAnsiTheme="minorHAnsi"/>
          <w:b/>
          <w:bCs/>
          <w:sz w:val="22"/>
          <w:szCs w:val="22"/>
        </w:rPr>
      </w:pPr>
      <w:r w:rsidRPr="001813F5">
        <w:rPr>
          <w:rFonts w:asciiTheme="minorHAnsi" w:hAnsiTheme="minorHAnsi"/>
          <w:b/>
          <w:bCs/>
          <w:sz w:val="22"/>
          <w:szCs w:val="22"/>
        </w:rPr>
        <w:t>5.3 Administering oxygen</w:t>
      </w:r>
    </w:p>
    <w:p w14:paraId="78821116"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 xml:space="preserve">Once the target saturation has been identified and prescribed, guidance regarding the most appropriate delivery system to reach and maintain the prescribed saturation is provided for those administering oxygen in Appendix e, f, g, h and </w:t>
      </w:r>
      <w:proofErr w:type="spellStart"/>
      <w:r w:rsidRPr="001813F5">
        <w:rPr>
          <w:rFonts w:asciiTheme="minorHAnsi" w:hAnsiTheme="minorHAnsi"/>
          <w:sz w:val="22"/>
          <w:szCs w:val="22"/>
        </w:rPr>
        <w:t>i</w:t>
      </w:r>
      <w:proofErr w:type="spellEnd"/>
      <w:r w:rsidRPr="001813F5">
        <w:rPr>
          <w:rFonts w:asciiTheme="minorHAnsi" w:hAnsiTheme="minorHAnsi"/>
          <w:sz w:val="22"/>
          <w:szCs w:val="22"/>
        </w:rPr>
        <w:t>. Personnel who may administer oxygen is shown in Appendix (j).</w:t>
      </w:r>
    </w:p>
    <w:p w14:paraId="30D67FCA" w14:textId="77777777" w:rsidR="00272DA6" w:rsidRPr="001813F5" w:rsidRDefault="00272DA6" w:rsidP="006E6283">
      <w:pPr>
        <w:pStyle w:val="Policynormal"/>
        <w:rPr>
          <w:rFonts w:asciiTheme="minorHAnsi" w:hAnsiTheme="minorHAnsi"/>
          <w:sz w:val="22"/>
          <w:szCs w:val="22"/>
        </w:rPr>
      </w:pPr>
    </w:p>
    <w:p w14:paraId="2FF147EB" w14:textId="77777777" w:rsidR="00272DA6" w:rsidRPr="001813F5" w:rsidRDefault="00272DA6" w:rsidP="006E6283">
      <w:pPr>
        <w:pStyle w:val="Policynormal"/>
        <w:rPr>
          <w:rFonts w:asciiTheme="minorHAnsi" w:hAnsiTheme="minorHAnsi"/>
          <w:b/>
          <w:bCs/>
          <w:sz w:val="22"/>
          <w:szCs w:val="22"/>
        </w:rPr>
      </w:pPr>
      <w:r w:rsidRPr="001813F5">
        <w:rPr>
          <w:rFonts w:asciiTheme="minorHAnsi" w:hAnsiTheme="minorHAnsi"/>
          <w:b/>
          <w:bCs/>
          <w:sz w:val="22"/>
          <w:szCs w:val="22"/>
        </w:rPr>
        <w:t>5.4 Monitoring and recording oxygen</w:t>
      </w:r>
    </w:p>
    <w:p w14:paraId="5660CC8D"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The patient's oxygen saturation and oxygen delivery system should be recorded on the bedside observation chart or in the EPR observations section alongside other physiological variables as shown in Appendix (k).  This appendix also specifies the codes for oxygen delivery devices to be recorded on the observation chart.  Patients should thus be monitored as specified in Appendix (l).</w:t>
      </w:r>
    </w:p>
    <w:p w14:paraId="5A941051" w14:textId="77777777" w:rsidR="00272DA6" w:rsidRPr="001813F5" w:rsidRDefault="00272DA6" w:rsidP="006E6283">
      <w:pPr>
        <w:pStyle w:val="Policynormal"/>
        <w:rPr>
          <w:rFonts w:asciiTheme="minorHAnsi" w:hAnsiTheme="minorHAnsi"/>
          <w:sz w:val="22"/>
          <w:szCs w:val="22"/>
        </w:rPr>
      </w:pPr>
    </w:p>
    <w:p w14:paraId="7D42DE1F"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All patients on oxygen therapy should have regular pulse oximetry measurements. The frequency of oximetry measurements will depend on the condition being treated and the stability of the patient. Critically ill patients should have their oxygen saturations monitored continuously and recorded every few minutes whereas patients with a stable condition will need less frequent monitoring.</w:t>
      </w:r>
    </w:p>
    <w:p w14:paraId="09503E48" w14:textId="77777777" w:rsidR="00272DA6" w:rsidRPr="001813F5" w:rsidRDefault="00272DA6" w:rsidP="006E6283">
      <w:pPr>
        <w:pStyle w:val="Policynormal"/>
        <w:rPr>
          <w:rFonts w:asciiTheme="minorHAnsi" w:hAnsiTheme="minorHAnsi"/>
          <w:sz w:val="22"/>
          <w:szCs w:val="22"/>
        </w:rPr>
      </w:pPr>
    </w:p>
    <w:p w14:paraId="6671FCBD"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Oxygen therapy should be increased if the saturation is below the desired range and decreased if the saturation is above the desired range (and eventually discontinued as the patient recovers). See section 13 and Appendix (</w:t>
      </w:r>
      <w:proofErr w:type="spellStart"/>
      <w:r w:rsidRPr="001813F5">
        <w:rPr>
          <w:rFonts w:asciiTheme="minorHAnsi" w:hAnsiTheme="minorHAnsi"/>
          <w:sz w:val="22"/>
          <w:szCs w:val="22"/>
        </w:rPr>
        <w:t>i</w:t>
      </w:r>
      <w:proofErr w:type="spellEnd"/>
      <w:r w:rsidRPr="001813F5">
        <w:rPr>
          <w:rFonts w:asciiTheme="minorHAnsi" w:hAnsiTheme="minorHAnsi"/>
          <w:sz w:val="22"/>
          <w:szCs w:val="22"/>
        </w:rPr>
        <w:t>) for more details</w:t>
      </w:r>
    </w:p>
    <w:p w14:paraId="3DF9BB6C" w14:textId="77777777" w:rsidR="00272DA6" w:rsidRPr="001813F5" w:rsidRDefault="00272DA6" w:rsidP="006E6283">
      <w:pPr>
        <w:pStyle w:val="Policynormal"/>
        <w:rPr>
          <w:rFonts w:asciiTheme="minorHAnsi" w:hAnsiTheme="minorHAnsi"/>
          <w:sz w:val="22"/>
          <w:szCs w:val="22"/>
        </w:rPr>
      </w:pPr>
    </w:p>
    <w:p w14:paraId="3097F321"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Any sudden fall in oxygen saturation should lead to clinical evaluation of the patient and in most cases, measurement of blood gases.</w:t>
      </w:r>
    </w:p>
    <w:p w14:paraId="50570B1C" w14:textId="77777777" w:rsidR="00272DA6" w:rsidRPr="001813F5" w:rsidRDefault="00272DA6" w:rsidP="006E6283">
      <w:pPr>
        <w:pStyle w:val="Policynormal"/>
        <w:rPr>
          <w:rFonts w:asciiTheme="minorHAnsi" w:hAnsiTheme="minorHAnsi"/>
          <w:sz w:val="22"/>
          <w:szCs w:val="22"/>
        </w:rPr>
      </w:pPr>
    </w:p>
    <w:p w14:paraId="36520E02"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Patients on oxygen should have their saturations recorded in line with the Trust’s minimum observation policy.   (See Appendix l and Appendix m)</w:t>
      </w:r>
    </w:p>
    <w:p w14:paraId="04F03E98" w14:textId="77777777" w:rsidR="00272DA6" w:rsidRPr="001813F5" w:rsidRDefault="00272DA6" w:rsidP="006E6283">
      <w:pPr>
        <w:pStyle w:val="Policynormal"/>
        <w:rPr>
          <w:rFonts w:asciiTheme="minorHAnsi" w:hAnsiTheme="minorHAnsi"/>
          <w:sz w:val="22"/>
          <w:szCs w:val="22"/>
        </w:rPr>
      </w:pPr>
    </w:p>
    <w:p w14:paraId="5E5BB595" w14:textId="77777777" w:rsidR="00970B60"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Patients should be monitored accurately for signs of improvement or deterioration. Nurses should also monitor skin colour for peripheral cyanosis and respiratory rate.</w:t>
      </w:r>
    </w:p>
    <w:p w14:paraId="0F9DF4DC" w14:textId="0FBE0747" w:rsidR="00272DA6" w:rsidRPr="001813F5" w:rsidRDefault="00970B60" w:rsidP="006E6283">
      <w:pPr>
        <w:pStyle w:val="Policynormal"/>
        <w:rPr>
          <w:rFonts w:asciiTheme="minorHAnsi" w:hAnsiTheme="minorHAnsi"/>
          <w:sz w:val="22"/>
          <w:szCs w:val="22"/>
        </w:rPr>
      </w:pPr>
      <w:r w:rsidRPr="001813F5">
        <w:rPr>
          <w:rFonts w:asciiTheme="minorHAnsi" w:hAnsiTheme="minorHAnsi"/>
          <w:sz w:val="22"/>
          <w:szCs w:val="22"/>
        </w:rPr>
        <w:t>It is sometimes possible to obtain an oximetry signal from the earlobe if the circulation in the fingers is poor.</w:t>
      </w:r>
      <w:r w:rsidR="00272DA6" w:rsidRPr="001813F5">
        <w:rPr>
          <w:rFonts w:asciiTheme="minorHAnsi" w:hAnsiTheme="minorHAnsi"/>
          <w:sz w:val="22"/>
          <w:szCs w:val="22"/>
        </w:rPr>
        <w:t xml:space="preserve">  Unexpected low or high oxygen saturations contribute to the Trust, Early Warning System as illustrated in Appendix. (m). </w:t>
      </w:r>
    </w:p>
    <w:p w14:paraId="39C752C5"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w:t>
      </w:r>
      <w:r w:rsidRPr="001813F5">
        <w:rPr>
          <w:rFonts w:asciiTheme="minorHAnsi" w:hAnsiTheme="minorHAnsi"/>
          <w:sz w:val="22"/>
          <w:szCs w:val="22"/>
        </w:rPr>
        <w:tab/>
        <w:t xml:space="preserve">If a patient has elevated EWS because of saturation below the target range, the nurse should increase the concentration or flow of oxygen and discuss the patient with a doctor and monitor the saturation on the new higher dose of oxygen. </w:t>
      </w:r>
    </w:p>
    <w:p w14:paraId="2EBF27E9"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lastRenderedPageBreak/>
        <w:t>•</w:t>
      </w:r>
      <w:r w:rsidRPr="001813F5">
        <w:rPr>
          <w:rFonts w:asciiTheme="minorHAnsi" w:hAnsiTheme="minorHAnsi"/>
          <w:sz w:val="22"/>
          <w:szCs w:val="22"/>
        </w:rPr>
        <w:tab/>
        <w:t xml:space="preserve">If a patient has elevated EWS purely because of being on oxygen with saturation above target range but is otherwise clinically stable, the nurse should reduce the concentration or flow of oxygen and repeat the EWS measurement after about 5 minutes. It is not necessary to call a doctor to assess the patient just to reduce the oxygen saturation into the desired range if there are no clinical concerns.  </w:t>
      </w:r>
      <w:r w:rsidRPr="001813F5">
        <w:rPr>
          <w:rFonts w:asciiTheme="minorHAnsi" w:hAnsiTheme="minorHAnsi"/>
          <w:i/>
          <w:iCs/>
          <w:sz w:val="22"/>
          <w:szCs w:val="22"/>
        </w:rPr>
        <w:t xml:space="preserve"> </w:t>
      </w:r>
    </w:p>
    <w:p w14:paraId="766ACF09" w14:textId="77777777" w:rsidR="00272DA6" w:rsidRPr="001813F5" w:rsidRDefault="00272DA6" w:rsidP="006E6283">
      <w:pPr>
        <w:pStyle w:val="Policynormal"/>
        <w:rPr>
          <w:rFonts w:asciiTheme="minorHAnsi" w:hAnsiTheme="minorHAnsi"/>
          <w:sz w:val="22"/>
          <w:szCs w:val="22"/>
        </w:rPr>
      </w:pPr>
    </w:p>
    <w:p w14:paraId="570406A6" w14:textId="77777777" w:rsidR="00272DA6" w:rsidRPr="001813F5" w:rsidRDefault="00272DA6" w:rsidP="006E6283">
      <w:pPr>
        <w:pStyle w:val="Policynormal"/>
        <w:rPr>
          <w:rFonts w:asciiTheme="minorHAnsi" w:hAnsiTheme="minorHAnsi"/>
          <w:b/>
          <w:bCs/>
          <w:sz w:val="22"/>
          <w:szCs w:val="22"/>
        </w:rPr>
      </w:pPr>
      <w:r w:rsidRPr="001813F5">
        <w:rPr>
          <w:rFonts w:asciiTheme="minorHAnsi" w:hAnsiTheme="minorHAnsi"/>
          <w:b/>
          <w:bCs/>
          <w:sz w:val="22"/>
          <w:szCs w:val="22"/>
        </w:rPr>
        <w:t xml:space="preserve">5.5 Emergency situations </w:t>
      </w:r>
    </w:p>
    <w:p w14:paraId="5080012B" w14:textId="77777777" w:rsidR="00272DA6" w:rsidRPr="001813F5" w:rsidRDefault="00272DA6" w:rsidP="006E6283">
      <w:pPr>
        <w:pStyle w:val="Policynormal"/>
        <w:rPr>
          <w:rFonts w:asciiTheme="minorHAnsi" w:hAnsiTheme="minorHAnsi"/>
          <w:sz w:val="22"/>
          <w:szCs w:val="22"/>
        </w:rPr>
      </w:pPr>
    </w:p>
    <w:p w14:paraId="59B9B9EB"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In the emergency situation an oxygen prescription is not required. Oxygen should be given to the patient immediately without a formal prescription or drug order but documented later in the patient’s record.</w:t>
      </w:r>
    </w:p>
    <w:p w14:paraId="451E4A68" w14:textId="77777777" w:rsidR="00272DA6" w:rsidRPr="001813F5" w:rsidRDefault="00272DA6" w:rsidP="006E6283">
      <w:pPr>
        <w:pStyle w:val="Policynormal"/>
        <w:rPr>
          <w:rFonts w:asciiTheme="minorHAnsi" w:hAnsiTheme="minorHAnsi"/>
          <w:sz w:val="22"/>
          <w:szCs w:val="22"/>
        </w:rPr>
      </w:pPr>
    </w:p>
    <w:p w14:paraId="3619500C" w14:textId="1D4C604D"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All critically ill patients should be given 100% oxygen (15 l/m reservoir mask) whilst awaiting immediate medical review.  Patients with COPD and other risk factors for hypercapnia who develop critical illness should have the same initial target saturations as other critically ill patients pending the results of urgent blood gas results after which these patients may need controlled oxygen therapy or supported ventilation if there is severe hypoxaemia and/or hypercapnia with respiratory acidosis.</w:t>
      </w:r>
    </w:p>
    <w:p w14:paraId="0420B527" w14:textId="77777777" w:rsidR="00272DA6" w:rsidRPr="001813F5" w:rsidRDefault="00272DA6" w:rsidP="006E6283">
      <w:pPr>
        <w:pStyle w:val="Policynormal"/>
        <w:rPr>
          <w:rFonts w:asciiTheme="minorHAnsi" w:hAnsiTheme="minorHAnsi"/>
          <w:sz w:val="22"/>
          <w:szCs w:val="22"/>
        </w:rPr>
      </w:pPr>
    </w:p>
    <w:p w14:paraId="75D25602" w14:textId="16172924"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All patients who have had a cardiac or respiratory arrest should have 100% Oxygen provided along with basic/advanced life support until return of spontaneous circulation and reliable oximeter readings are achieved. (See 201</w:t>
      </w:r>
      <w:r w:rsidR="00BB575B" w:rsidRPr="001813F5">
        <w:rPr>
          <w:rFonts w:asciiTheme="minorHAnsi" w:hAnsiTheme="minorHAnsi"/>
          <w:sz w:val="22"/>
          <w:szCs w:val="22"/>
        </w:rPr>
        <w:t>5</w:t>
      </w:r>
      <w:r w:rsidRPr="001813F5">
        <w:rPr>
          <w:rFonts w:asciiTheme="minorHAnsi" w:hAnsiTheme="minorHAnsi"/>
          <w:sz w:val="22"/>
          <w:szCs w:val="22"/>
        </w:rPr>
        <w:t xml:space="preserve"> Resuscitation Council UK Guideline)</w:t>
      </w:r>
      <w:r w:rsidR="00AB1087">
        <w:rPr>
          <w:rFonts w:asciiTheme="minorHAnsi" w:hAnsiTheme="minorHAnsi"/>
          <w:sz w:val="22"/>
          <w:szCs w:val="22"/>
        </w:rPr>
        <w:t>.</w:t>
      </w:r>
    </w:p>
    <w:p w14:paraId="213A7773" w14:textId="77777777" w:rsidR="00272DA6" w:rsidRPr="001813F5" w:rsidRDefault="00272DA6" w:rsidP="006E6283">
      <w:pPr>
        <w:pStyle w:val="Policynormal"/>
        <w:rPr>
          <w:rFonts w:asciiTheme="minorHAnsi" w:hAnsiTheme="minorHAnsi"/>
          <w:sz w:val="22"/>
          <w:szCs w:val="22"/>
        </w:rPr>
      </w:pPr>
    </w:p>
    <w:p w14:paraId="5B053FD5"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A subsequent written record must be made of what oxygen therapy has been given to every patient alongside the recording of all other emergency treatment.</w:t>
      </w:r>
    </w:p>
    <w:p w14:paraId="736EAC09" w14:textId="77777777" w:rsidR="00272DA6" w:rsidRPr="001813F5" w:rsidRDefault="00272DA6" w:rsidP="006E6283">
      <w:pPr>
        <w:pStyle w:val="Policynormal"/>
        <w:rPr>
          <w:rFonts w:asciiTheme="minorHAnsi" w:hAnsiTheme="minorHAnsi"/>
          <w:sz w:val="22"/>
          <w:szCs w:val="22"/>
        </w:rPr>
      </w:pPr>
    </w:p>
    <w:p w14:paraId="77CAD76B"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Any qualified nurse/ health professional can commence oxygen therapy in an emergency situation as indicated in the trust policy on Management of the Acutely Unwell Patient.</w:t>
      </w:r>
    </w:p>
    <w:p w14:paraId="6E766529" w14:textId="77777777" w:rsidR="00272DA6" w:rsidRPr="001813F5" w:rsidRDefault="00272DA6" w:rsidP="006E6283">
      <w:pPr>
        <w:pStyle w:val="Policynormal"/>
        <w:rPr>
          <w:rFonts w:asciiTheme="minorHAnsi" w:hAnsiTheme="minorHAnsi"/>
          <w:sz w:val="22"/>
          <w:szCs w:val="22"/>
        </w:rPr>
      </w:pPr>
    </w:p>
    <w:p w14:paraId="4F13CF5A" w14:textId="77777777" w:rsidR="00272DA6" w:rsidRPr="001813F5" w:rsidRDefault="00272DA6" w:rsidP="006E6283">
      <w:pPr>
        <w:pStyle w:val="Policynormal"/>
        <w:rPr>
          <w:rFonts w:asciiTheme="minorHAnsi" w:hAnsiTheme="minorHAnsi"/>
          <w:b/>
          <w:bCs/>
          <w:sz w:val="22"/>
          <w:szCs w:val="22"/>
        </w:rPr>
      </w:pPr>
      <w:r w:rsidRPr="001813F5">
        <w:rPr>
          <w:rFonts w:asciiTheme="minorHAnsi" w:hAnsiTheme="minorHAnsi"/>
          <w:b/>
          <w:bCs/>
          <w:sz w:val="22"/>
          <w:szCs w:val="22"/>
        </w:rPr>
        <w:t>5.6 Policy Implementation Plan</w:t>
      </w:r>
    </w:p>
    <w:p w14:paraId="46069A78" w14:textId="77777777" w:rsidR="00272DA6" w:rsidRPr="001813F5" w:rsidRDefault="00272DA6" w:rsidP="006E6283">
      <w:pPr>
        <w:pStyle w:val="Policynormal"/>
        <w:rPr>
          <w:rFonts w:asciiTheme="minorHAnsi" w:hAnsiTheme="minorHAnsi"/>
          <w:sz w:val="22"/>
          <w:szCs w:val="22"/>
        </w:rPr>
      </w:pPr>
    </w:p>
    <w:p w14:paraId="0660C138" w14:textId="77777777" w:rsidR="00272DA6" w:rsidRPr="001813F5" w:rsidRDefault="001E3B36" w:rsidP="006E6283">
      <w:pPr>
        <w:pStyle w:val="Policynormal"/>
        <w:rPr>
          <w:rFonts w:asciiTheme="minorHAnsi" w:hAnsiTheme="minorHAnsi"/>
          <w:sz w:val="22"/>
          <w:szCs w:val="22"/>
        </w:rPr>
      </w:pPr>
      <w:r w:rsidRPr="001813F5">
        <w:rPr>
          <w:rFonts w:asciiTheme="minorHAnsi" w:hAnsiTheme="minorHAnsi"/>
          <w:sz w:val="22"/>
          <w:szCs w:val="22"/>
        </w:rPr>
        <w:t>****</w:t>
      </w:r>
      <w:r w:rsidR="00272DA6" w:rsidRPr="001813F5">
        <w:rPr>
          <w:rFonts w:asciiTheme="minorHAnsi" w:hAnsiTheme="minorHAnsi"/>
          <w:sz w:val="22"/>
          <w:szCs w:val="22"/>
        </w:rPr>
        <w:t xml:space="preserve">, Consultant Respiratory Physician and Oxygen Champions; </w:t>
      </w:r>
      <w:r w:rsidRPr="001813F5">
        <w:rPr>
          <w:rFonts w:asciiTheme="minorHAnsi" w:hAnsiTheme="minorHAnsi"/>
          <w:sz w:val="22"/>
          <w:szCs w:val="22"/>
        </w:rPr>
        <w:t>****</w:t>
      </w:r>
      <w:r w:rsidR="00272DA6" w:rsidRPr="001813F5">
        <w:rPr>
          <w:rFonts w:asciiTheme="minorHAnsi" w:hAnsiTheme="minorHAnsi"/>
          <w:sz w:val="22"/>
          <w:szCs w:val="22"/>
        </w:rPr>
        <w:t xml:space="preserve"> (Physiotherapy), </w:t>
      </w:r>
      <w:r w:rsidRPr="001813F5">
        <w:rPr>
          <w:rFonts w:asciiTheme="minorHAnsi" w:hAnsiTheme="minorHAnsi"/>
          <w:sz w:val="22"/>
          <w:szCs w:val="22"/>
        </w:rPr>
        <w:t>****</w:t>
      </w:r>
      <w:r w:rsidR="00272DA6" w:rsidRPr="001813F5">
        <w:rPr>
          <w:rFonts w:asciiTheme="minorHAnsi" w:hAnsiTheme="minorHAnsi"/>
          <w:sz w:val="22"/>
          <w:szCs w:val="22"/>
        </w:rPr>
        <w:t xml:space="preserve"> (Pharmacy) and </w:t>
      </w:r>
      <w:r w:rsidRPr="001813F5">
        <w:rPr>
          <w:rFonts w:asciiTheme="minorHAnsi" w:hAnsiTheme="minorHAnsi"/>
          <w:sz w:val="22"/>
          <w:szCs w:val="22"/>
        </w:rPr>
        <w:t>****</w:t>
      </w:r>
      <w:r w:rsidR="00272DA6" w:rsidRPr="001813F5">
        <w:rPr>
          <w:rFonts w:asciiTheme="minorHAnsi" w:hAnsiTheme="minorHAnsi"/>
          <w:sz w:val="22"/>
          <w:szCs w:val="22"/>
        </w:rPr>
        <w:t xml:space="preserve"> (Respiratory Nurse specialist) are responsible for implementing this policy and keeping a detailed implementation plan</w:t>
      </w:r>
    </w:p>
    <w:p w14:paraId="48E129BB" w14:textId="77777777" w:rsidR="00272DA6" w:rsidRPr="001813F5" w:rsidRDefault="00272DA6" w:rsidP="006E6283">
      <w:pPr>
        <w:pStyle w:val="Policynormal"/>
        <w:rPr>
          <w:rFonts w:asciiTheme="minorHAnsi" w:hAnsiTheme="minorHAnsi"/>
          <w:sz w:val="22"/>
          <w:szCs w:val="22"/>
        </w:rPr>
      </w:pPr>
    </w:p>
    <w:p w14:paraId="010AC11B"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The medicines management group and Respiratory Clinical Governance Meetings will take responsibility for reviewing progress in implementing the plan</w:t>
      </w:r>
    </w:p>
    <w:p w14:paraId="149ED7F1" w14:textId="77777777" w:rsidR="00272DA6" w:rsidRPr="001813F5" w:rsidRDefault="00272DA6" w:rsidP="006E6283">
      <w:pPr>
        <w:pStyle w:val="Policynormal"/>
        <w:rPr>
          <w:rFonts w:asciiTheme="minorHAnsi" w:hAnsiTheme="minorHAnsi"/>
          <w:sz w:val="22"/>
          <w:szCs w:val="22"/>
        </w:rPr>
      </w:pPr>
    </w:p>
    <w:p w14:paraId="2CCEF5B2" w14:textId="7D89927F" w:rsidR="00272DA6" w:rsidRPr="001813F5" w:rsidRDefault="001E3B36" w:rsidP="006E6283">
      <w:pPr>
        <w:pStyle w:val="Policynormal"/>
        <w:rPr>
          <w:rFonts w:asciiTheme="minorHAnsi" w:hAnsiTheme="minorHAnsi"/>
          <w:sz w:val="22"/>
          <w:szCs w:val="22"/>
        </w:rPr>
      </w:pPr>
      <w:r w:rsidRPr="001813F5">
        <w:rPr>
          <w:rFonts w:asciiTheme="minorHAnsi" w:hAnsiTheme="minorHAnsi"/>
          <w:sz w:val="22"/>
          <w:szCs w:val="22"/>
        </w:rPr>
        <w:t xml:space="preserve">The original </w:t>
      </w:r>
      <w:r w:rsidR="00BB575B" w:rsidRPr="001813F5">
        <w:rPr>
          <w:rFonts w:asciiTheme="minorHAnsi" w:hAnsiTheme="minorHAnsi"/>
          <w:sz w:val="22"/>
          <w:szCs w:val="22"/>
        </w:rPr>
        <w:t xml:space="preserve">Trust Oxygen </w:t>
      </w:r>
      <w:r w:rsidR="00272DA6" w:rsidRPr="001813F5">
        <w:rPr>
          <w:rFonts w:asciiTheme="minorHAnsi" w:hAnsiTheme="minorHAnsi"/>
          <w:sz w:val="22"/>
          <w:szCs w:val="22"/>
        </w:rPr>
        <w:t xml:space="preserve">policy was implemented and deployed in </w:t>
      </w:r>
      <w:r w:rsidRPr="001813F5">
        <w:rPr>
          <w:rFonts w:asciiTheme="minorHAnsi" w:hAnsiTheme="minorHAnsi"/>
          <w:sz w:val="22"/>
          <w:szCs w:val="22"/>
        </w:rPr>
        <w:t>20**</w:t>
      </w:r>
      <w:r w:rsidR="00272DA6" w:rsidRPr="001813F5">
        <w:rPr>
          <w:rFonts w:asciiTheme="minorHAnsi" w:hAnsiTheme="minorHAnsi"/>
          <w:sz w:val="22"/>
          <w:szCs w:val="22"/>
        </w:rPr>
        <w:t xml:space="preserve">. The current revision </w:t>
      </w:r>
      <w:r w:rsidR="00272DA6" w:rsidRPr="00AB1087">
        <w:rPr>
          <w:rFonts w:asciiTheme="minorHAnsi" w:hAnsiTheme="minorHAnsi"/>
          <w:sz w:val="22"/>
          <w:szCs w:val="22"/>
        </w:rPr>
        <w:t xml:space="preserve">updates </w:t>
      </w:r>
      <w:r w:rsidR="00785BC4" w:rsidRPr="00AB1087">
        <w:rPr>
          <w:rFonts w:asciiTheme="minorHAnsi" w:hAnsiTheme="minorHAnsi"/>
          <w:sz w:val="22"/>
          <w:szCs w:val="22"/>
        </w:rPr>
        <w:t>the policy in line with the 2017</w:t>
      </w:r>
      <w:r w:rsidR="00BB575B" w:rsidRPr="00AB1087">
        <w:rPr>
          <w:rFonts w:asciiTheme="minorHAnsi" w:hAnsiTheme="minorHAnsi"/>
          <w:sz w:val="22"/>
          <w:szCs w:val="22"/>
        </w:rPr>
        <w:t xml:space="preserve"> BTS guideline for oxygen use in healthcare and emergency settings.</w:t>
      </w:r>
      <w:r w:rsidR="00BD3563" w:rsidRPr="00AB1087">
        <w:rPr>
          <w:rFonts w:asciiTheme="minorHAnsi" w:hAnsiTheme="minorHAnsi"/>
          <w:sz w:val="22"/>
          <w:szCs w:val="22"/>
        </w:rPr>
        <w:t xml:space="preserve"> </w:t>
      </w:r>
      <w:r w:rsidR="00272DA6" w:rsidRPr="00AB1087">
        <w:rPr>
          <w:rFonts w:asciiTheme="minorHAnsi" w:hAnsiTheme="minorHAnsi"/>
          <w:sz w:val="22"/>
          <w:szCs w:val="22"/>
        </w:rPr>
        <w:t xml:space="preserve">There </w:t>
      </w:r>
      <w:r w:rsidR="00AB1087" w:rsidRPr="00AB1087">
        <w:rPr>
          <w:rFonts w:asciiTheme="minorHAnsi" w:hAnsiTheme="minorHAnsi"/>
          <w:sz w:val="22"/>
          <w:szCs w:val="22"/>
        </w:rPr>
        <w:t xml:space="preserve">are </w:t>
      </w:r>
      <w:r w:rsidR="00272DA6" w:rsidRPr="00AB1087">
        <w:rPr>
          <w:rFonts w:asciiTheme="minorHAnsi" w:hAnsiTheme="minorHAnsi"/>
          <w:sz w:val="22"/>
          <w:szCs w:val="22"/>
        </w:rPr>
        <w:t xml:space="preserve">learning </w:t>
      </w:r>
      <w:r w:rsidR="00AB1087" w:rsidRPr="00AB1087">
        <w:rPr>
          <w:rFonts w:asciiTheme="minorHAnsi" w:hAnsiTheme="minorHAnsi"/>
          <w:sz w:val="22"/>
          <w:szCs w:val="22"/>
        </w:rPr>
        <w:t xml:space="preserve">resources </w:t>
      </w:r>
      <w:r w:rsidR="00272DA6" w:rsidRPr="00AB1087">
        <w:rPr>
          <w:rFonts w:asciiTheme="minorHAnsi" w:hAnsiTheme="minorHAnsi"/>
          <w:sz w:val="22"/>
          <w:szCs w:val="22"/>
        </w:rPr>
        <w:t>for doctors and nurses available on the BTS Website.</w:t>
      </w:r>
      <w:r w:rsidR="00272DA6" w:rsidRPr="001813F5">
        <w:rPr>
          <w:rFonts w:asciiTheme="minorHAnsi" w:hAnsiTheme="minorHAnsi"/>
          <w:sz w:val="22"/>
          <w:szCs w:val="22"/>
        </w:rPr>
        <w:t xml:space="preserve"> </w:t>
      </w:r>
    </w:p>
    <w:p w14:paraId="1AB47509" w14:textId="77777777" w:rsidR="00272DA6" w:rsidRPr="001813F5" w:rsidRDefault="00272DA6" w:rsidP="006E6283">
      <w:pPr>
        <w:pStyle w:val="Policynormal"/>
        <w:rPr>
          <w:rFonts w:asciiTheme="minorHAnsi" w:hAnsiTheme="minorHAnsi"/>
          <w:sz w:val="22"/>
          <w:szCs w:val="22"/>
        </w:rPr>
      </w:pPr>
    </w:p>
    <w:p w14:paraId="17FAA16B" w14:textId="77777777" w:rsidR="00272DA6" w:rsidRPr="001813F5" w:rsidRDefault="00272DA6" w:rsidP="006E6283">
      <w:pPr>
        <w:pStyle w:val="Policynormal"/>
        <w:rPr>
          <w:rFonts w:asciiTheme="minorHAnsi" w:hAnsiTheme="minorHAnsi"/>
          <w:sz w:val="22"/>
          <w:szCs w:val="22"/>
        </w:rPr>
      </w:pPr>
    </w:p>
    <w:p w14:paraId="050F381D" w14:textId="77777777" w:rsidR="00272DA6" w:rsidRPr="001813F5" w:rsidRDefault="00272DA6" w:rsidP="005C593F">
      <w:pPr>
        <w:pStyle w:val="Heading1"/>
        <w:shd w:val="clear" w:color="auto" w:fill="auto"/>
        <w:rPr>
          <w:rFonts w:asciiTheme="minorHAnsi" w:hAnsiTheme="minorHAnsi"/>
          <w:sz w:val="22"/>
          <w:szCs w:val="22"/>
        </w:rPr>
      </w:pPr>
      <w:bookmarkStart w:id="19" w:name="_Toc390768744"/>
      <w:bookmarkStart w:id="20" w:name="_Toc390769952"/>
      <w:bookmarkStart w:id="21" w:name="_Toc403395880"/>
      <w:r w:rsidRPr="001813F5">
        <w:rPr>
          <w:rFonts w:asciiTheme="minorHAnsi" w:hAnsiTheme="minorHAnsi"/>
          <w:sz w:val="22"/>
          <w:szCs w:val="22"/>
        </w:rPr>
        <w:t>6.0 Exclusions</w:t>
      </w:r>
      <w:bookmarkEnd w:id="19"/>
      <w:bookmarkEnd w:id="20"/>
      <w:bookmarkEnd w:id="21"/>
    </w:p>
    <w:p w14:paraId="33E86F24" w14:textId="77777777" w:rsidR="00272DA6" w:rsidRPr="001813F5" w:rsidRDefault="00272DA6" w:rsidP="005C593F">
      <w:pPr>
        <w:pStyle w:val="Policynormal"/>
        <w:rPr>
          <w:rFonts w:asciiTheme="minorHAnsi" w:hAnsiTheme="minorHAnsi"/>
          <w:sz w:val="22"/>
          <w:szCs w:val="22"/>
        </w:rPr>
      </w:pPr>
    </w:p>
    <w:p w14:paraId="76FC758E"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w:t>
      </w:r>
      <w:r w:rsidRPr="001813F5">
        <w:rPr>
          <w:rFonts w:asciiTheme="minorHAnsi" w:hAnsiTheme="minorHAnsi"/>
          <w:sz w:val="22"/>
          <w:szCs w:val="22"/>
        </w:rPr>
        <w:tab/>
        <w:t>Patients admitted to specialist areas with a specialised oxygen p</w:t>
      </w:r>
      <w:r w:rsidR="00BB575B" w:rsidRPr="001813F5">
        <w:rPr>
          <w:rFonts w:asciiTheme="minorHAnsi" w:hAnsiTheme="minorHAnsi"/>
          <w:sz w:val="22"/>
          <w:szCs w:val="22"/>
        </w:rPr>
        <w:t>rescribing policy (see section 7</w:t>
      </w:r>
      <w:r w:rsidRPr="001813F5">
        <w:rPr>
          <w:rFonts w:asciiTheme="minorHAnsi" w:hAnsiTheme="minorHAnsi"/>
          <w:sz w:val="22"/>
          <w:szCs w:val="22"/>
        </w:rPr>
        <w:t xml:space="preserve"> of this policy document)</w:t>
      </w:r>
    </w:p>
    <w:p w14:paraId="4E36B6FE" w14:textId="77777777" w:rsidR="00272DA6" w:rsidRPr="001813F5" w:rsidRDefault="00272DA6" w:rsidP="006E6283">
      <w:pPr>
        <w:pStyle w:val="Policynormal"/>
        <w:rPr>
          <w:rFonts w:asciiTheme="minorHAnsi" w:hAnsiTheme="minorHAnsi"/>
          <w:sz w:val="22"/>
          <w:szCs w:val="22"/>
        </w:rPr>
      </w:pPr>
    </w:p>
    <w:p w14:paraId="24170DCF"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lastRenderedPageBreak/>
        <w:t>•</w:t>
      </w:r>
      <w:r w:rsidRPr="001813F5">
        <w:rPr>
          <w:rFonts w:asciiTheme="minorHAnsi" w:hAnsiTheme="minorHAnsi"/>
          <w:sz w:val="22"/>
          <w:szCs w:val="22"/>
        </w:rPr>
        <w:tab/>
        <w:t>Patients receiving oxygen as part of palliative care or patients on the end of life care pathway (in which case, the prescriber should indicate that a target saturation is not required).</w:t>
      </w:r>
    </w:p>
    <w:p w14:paraId="23798861" w14:textId="77777777" w:rsidR="00272DA6" w:rsidRPr="001813F5" w:rsidRDefault="00272DA6" w:rsidP="006E6283">
      <w:pPr>
        <w:pStyle w:val="Policynormal"/>
        <w:rPr>
          <w:rFonts w:asciiTheme="minorHAnsi" w:hAnsiTheme="minorHAnsi"/>
          <w:sz w:val="22"/>
          <w:szCs w:val="22"/>
        </w:rPr>
      </w:pPr>
    </w:p>
    <w:p w14:paraId="0871C456"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w:t>
      </w:r>
      <w:r w:rsidRPr="001813F5">
        <w:rPr>
          <w:rFonts w:asciiTheme="minorHAnsi" w:hAnsiTheme="minorHAnsi"/>
          <w:sz w:val="22"/>
          <w:szCs w:val="22"/>
        </w:rPr>
        <w:tab/>
        <w:t>Patients admitted for Long Term Oxygen Therapy assessment.</w:t>
      </w:r>
    </w:p>
    <w:p w14:paraId="0F85DB94" w14:textId="77777777" w:rsidR="00272DA6" w:rsidRPr="001813F5" w:rsidRDefault="00272DA6" w:rsidP="006E6283">
      <w:pPr>
        <w:pStyle w:val="Policynormal"/>
        <w:rPr>
          <w:rFonts w:asciiTheme="minorHAnsi" w:hAnsiTheme="minorHAnsi"/>
          <w:sz w:val="22"/>
          <w:szCs w:val="22"/>
        </w:rPr>
      </w:pPr>
    </w:p>
    <w:p w14:paraId="1D45896B" w14:textId="77777777" w:rsidR="00272DA6" w:rsidRPr="001813F5" w:rsidRDefault="00272DA6" w:rsidP="006E6283">
      <w:pPr>
        <w:pStyle w:val="Policynormal"/>
        <w:rPr>
          <w:rFonts w:asciiTheme="minorHAnsi" w:hAnsiTheme="minorHAnsi"/>
          <w:sz w:val="22"/>
          <w:szCs w:val="22"/>
        </w:rPr>
      </w:pPr>
    </w:p>
    <w:p w14:paraId="0FB5A0BF" w14:textId="4F35B770" w:rsidR="00272DA6" w:rsidRPr="001813F5" w:rsidRDefault="00272DA6" w:rsidP="005C593F">
      <w:pPr>
        <w:pStyle w:val="Heading1"/>
        <w:shd w:val="clear" w:color="auto" w:fill="auto"/>
        <w:rPr>
          <w:rFonts w:asciiTheme="minorHAnsi" w:hAnsiTheme="minorHAnsi"/>
          <w:sz w:val="22"/>
          <w:szCs w:val="22"/>
        </w:rPr>
      </w:pPr>
      <w:bookmarkStart w:id="22" w:name="_Toc390768745"/>
      <w:bookmarkStart w:id="23" w:name="_Toc390769953"/>
      <w:bookmarkStart w:id="24" w:name="_Toc403395881"/>
      <w:r w:rsidRPr="001813F5">
        <w:rPr>
          <w:rFonts w:asciiTheme="minorHAnsi" w:hAnsiTheme="minorHAnsi"/>
          <w:sz w:val="22"/>
          <w:szCs w:val="22"/>
        </w:rPr>
        <w:t>7.0 Specialist Areas</w:t>
      </w:r>
      <w:bookmarkEnd w:id="22"/>
      <w:bookmarkEnd w:id="23"/>
      <w:bookmarkEnd w:id="24"/>
      <w:r w:rsidRPr="001813F5">
        <w:rPr>
          <w:rFonts w:asciiTheme="minorHAnsi" w:hAnsiTheme="minorHAnsi"/>
          <w:sz w:val="22"/>
          <w:szCs w:val="22"/>
        </w:rPr>
        <w:t xml:space="preserve"> </w:t>
      </w:r>
      <w:r w:rsidR="00F4467C" w:rsidRPr="001813F5">
        <w:rPr>
          <w:rFonts w:asciiTheme="minorHAnsi" w:hAnsiTheme="minorHAnsi"/>
          <w:sz w:val="22"/>
          <w:szCs w:val="22"/>
        </w:rPr>
        <w:t>(</w:t>
      </w:r>
      <w:r w:rsidR="001E3B36" w:rsidRPr="001813F5">
        <w:rPr>
          <w:rFonts w:asciiTheme="minorHAnsi" w:hAnsiTheme="minorHAnsi"/>
          <w:sz w:val="22"/>
          <w:szCs w:val="22"/>
        </w:rPr>
        <w:t>including Emergency Departme</w:t>
      </w:r>
      <w:r w:rsidR="00F4467C" w:rsidRPr="001813F5">
        <w:rPr>
          <w:rFonts w:asciiTheme="minorHAnsi" w:hAnsiTheme="minorHAnsi"/>
          <w:sz w:val="22"/>
          <w:szCs w:val="22"/>
        </w:rPr>
        <w:t xml:space="preserve">nt </w:t>
      </w:r>
      <w:r w:rsidR="00AB1087">
        <w:rPr>
          <w:rFonts w:asciiTheme="minorHAnsi" w:hAnsiTheme="minorHAnsi"/>
          <w:sz w:val="22"/>
          <w:szCs w:val="22"/>
        </w:rPr>
        <w:t>Oxygen</w:t>
      </w:r>
      <w:r w:rsidR="00F4467C" w:rsidRPr="001813F5">
        <w:rPr>
          <w:rFonts w:asciiTheme="minorHAnsi" w:hAnsiTheme="minorHAnsi"/>
          <w:sz w:val="22"/>
          <w:szCs w:val="22"/>
        </w:rPr>
        <w:t xml:space="preserve"> PGD)</w:t>
      </w:r>
    </w:p>
    <w:p w14:paraId="45E46ED1" w14:textId="77777777" w:rsidR="00272DA6" w:rsidRPr="001813F5" w:rsidRDefault="00272DA6" w:rsidP="006E6283">
      <w:pPr>
        <w:pStyle w:val="Policynormal"/>
        <w:rPr>
          <w:rFonts w:asciiTheme="minorHAnsi" w:hAnsiTheme="minorHAnsi"/>
          <w:sz w:val="22"/>
          <w:szCs w:val="22"/>
        </w:rPr>
      </w:pPr>
    </w:p>
    <w:p w14:paraId="677C20F0"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This policy is for general use within general wards and departments. Where specific clinical guidelines are required for oxygen administration within specialist areas, they must be approved via the appropriate clinical governance forum. They should reflect wherever possible the principles within this policy. Patients transferring from specialist areas must be transferred with a prescription for their oxygen therapy utilising target saturation, if the clinical indication is ongoing. If a patient transfers from an area not utilising the target saturation system, their oxygen should be administered as per the transferring area’s prescription until the patient is reviewed and transferred over to the target saturation scheme, which should occur as soon as possible.</w:t>
      </w:r>
    </w:p>
    <w:p w14:paraId="20088F4D" w14:textId="77777777" w:rsidR="00F4467C" w:rsidRPr="001813F5" w:rsidRDefault="00F4467C" w:rsidP="006E6283">
      <w:pPr>
        <w:pStyle w:val="Policynormal"/>
        <w:rPr>
          <w:rFonts w:asciiTheme="minorHAnsi" w:hAnsiTheme="minorHAnsi"/>
          <w:sz w:val="22"/>
          <w:szCs w:val="22"/>
        </w:rPr>
      </w:pPr>
      <w:r w:rsidRPr="001813F5">
        <w:rPr>
          <w:rFonts w:asciiTheme="minorHAnsi" w:hAnsiTheme="minorHAnsi"/>
          <w:sz w:val="22"/>
          <w:szCs w:val="22"/>
        </w:rPr>
        <w:t>Patients requiring oxygen in the Emergency Department prior to medical review should be treated in accordance with the Emergency Department Oxygen PGD (Patient Group Direction) which is available on the Trust Intranet.</w:t>
      </w:r>
    </w:p>
    <w:p w14:paraId="036E36F9" w14:textId="77777777" w:rsidR="001E3B36" w:rsidRPr="001813F5" w:rsidRDefault="001E3B36" w:rsidP="006E6283">
      <w:pPr>
        <w:pStyle w:val="Policynormal"/>
        <w:rPr>
          <w:rFonts w:asciiTheme="minorHAnsi" w:hAnsiTheme="minorHAnsi"/>
          <w:i/>
          <w:color w:val="FF0000"/>
          <w:sz w:val="22"/>
          <w:szCs w:val="22"/>
        </w:rPr>
      </w:pPr>
      <w:r w:rsidRPr="001813F5">
        <w:rPr>
          <w:rFonts w:asciiTheme="minorHAnsi" w:hAnsiTheme="minorHAnsi"/>
          <w:i/>
          <w:color w:val="FF0000"/>
          <w:sz w:val="22"/>
          <w:szCs w:val="22"/>
        </w:rPr>
        <w:t xml:space="preserve">This </w:t>
      </w:r>
      <w:r w:rsidR="00836627" w:rsidRPr="001813F5">
        <w:rPr>
          <w:rFonts w:asciiTheme="minorHAnsi" w:hAnsiTheme="minorHAnsi"/>
          <w:i/>
          <w:color w:val="FF0000"/>
          <w:sz w:val="22"/>
          <w:szCs w:val="22"/>
        </w:rPr>
        <w:t xml:space="preserve">item (PGD) </w:t>
      </w:r>
      <w:r w:rsidRPr="001813F5">
        <w:rPr>
          <w:rFonts w:asciiTheme="minorHAnsi" w:hAnsiTheme="minorHAnsi"/>
          <w:i/>
          <w:color w:val="FF0000"/>
          <w:sz w:val="22"/>
          <w:szCs w:val="22"/>
        </w:rPr>
        <w:t>may not be available in all Trusts- delete if not applicable but ensure that there is an effective policy in the Emergency Department.</w:t>
      </w:r>
    </w:p>
    <w:p w14:paraId="363F9233"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 xml:space="preserve"> </w:t>
      </w:r>
    </w:p>
    <w:p w14:paraId="3FD87AA8" w14:textId="77777777" w:rsidR="00272DA6" w:rsidRPr="001813F5" w:rsidRDefault="00272DA6" w:rsidP="006E6283">
      <w:pPr>
        <w:pStyle w:val="Policynormal"/>
        <w:rPr>
          <w:rFonts w:asciiTheme="minorHAnsi" w:hAnsiTheme="minorHAnsi"/>
          <w:sz w:val="22"/>
          <w:szCs w:val="22"/>
        </w:rPr>
      </w:pPr>
    </w:p>
    <w:p w14:paraId="6EE6477C" w14:textId="77777777" w:rsidR="00272DA6" w:rsidRPr="001813F5" w:rsidRDefault="00272DA6" w:rsidP="005C593F">
      <w:pPr>
        <w:pStyle w:val="Heading1"/>
        <w:shd w:val="clear" w:color="auto" w:fill="auto"/>
        <w:rPr>
          <w:rFonts w:asciiTheme="minorHAnsi" w:hAnsiTheme="minorHAnsi"/>
          <w:sz w:val="22"/>
          <w:szCs w:val="22"/>
        </w:rPr>
      </w:pPr>
      <w:bookmarkStart w:id="25" w:name="_Toc390768746"/>
      <w:bookmarkStart w:id="26" w:name="_Toc390769954"/>
      <w:bookmarkStart w:id="27" w:name="_Toc403395882"/>
      <w:r w:rsidRPr="001813F5">
        <w:rPr>
          <w:rFonts w:asciiTheme="minorHAnsi" w:hAnsiTheme="minorHAnsi"/>
          <w:sz w:val="22"/>
          <w:szCs w:val="22"/>
        </w:rPr>
        <w:t>8.0 Indications</w:t>
      </w:r>
      <w:bookmarkEnd w:id="25"/>
      <w:bookmarkEnd w:id="26"/>
      <w:bookmarkEnd w:id="27"/>
      <w:r w:rsidRPr="001813F5">
        <w:rPr>
          <w:rFonts w:asciiTheme="minorHAnsi" w:hAnsiTheme="minorHAnsi"/>
          <w:sz w:val="22"/>
          <w:szCs w:val="22"/>
        </w:rPr>
        <w:t xml:space="preserve"> </w:t>
      </w:r>
    </w:p>
    <w:p w14:paraId="135152B1" w14:textId="77777777" w:rsidR="00272DA6" w:rsidRPr="001813F5" w:rsidRDefault="00272DA6" w:rsidP="005C593F">
      <w:pPr>
        <w:pStyle w:val="Policynormal"/>
        <w:rPr>
          <w:rFonts w:asciiTheme="minorHAnsi" w:hAnsiTheme="minorHAnsi"/>
          <w:sz w:val="22"/>
          <w:szCs w:val="22"/>
        </w:rPr>
      </w:pPr>
    </w:p>
    <w:p w14:paraId="31DE007B"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The rationale for oxygen therapy is prevention of cellular hypoxia, caused by hypoxaemia (low PaO</w:t>
      </w:r>
      <w:r w:rsidRPr="001813F5">
        <w:rPr>
          <w:rFonts w:asciiTheme="minorHAnsi" w:hAnsiTheme="minorHAnsi"/>
          <w:sz w:val="22"/>
          <w:szCs w:val="22"/>
          <w:vertAlign w:val="subscript"/>
        </w:rPr>
        <w:t>2</w:t>
      </w:r>
      <w:r w:rsidRPr="001813F5">
        <w:rPr>
          <w:rFonts w:asciiTheme="minorHAnsi" w:hAnsiTheme="minorHAnsi"/>
          <w:sz w:val="22"/>
          <w:szCs w:val="22"/>
        </w:rPr>
        <w:t xml:space="preserve">), and thus prevention of potentially irreversible damage to vital organs. </w:t>
      </w:r>
    </w:p>
    <w:p w14:paraId="2CC540A8" w14:textId="77777777" w:rsidR="00272DA6" w:rsidRPr="001813F5" w:rsidRDefault="00272DA6" w:rsidP="006E6283">
      <w:pPr>
        <w:pStyle w:val="Policynormal"/>
        <w:rPr>
          <w:rFonts w:asciiTheme="minorHAnsi" w:hAnsiTheme="minorHAnsi"/>
          <w:sz w:val="22"/>
          <w:szCs w:val="22"/>
        </w:rPr>
      </w:pPr>
    </w:p>
    <w:p w14:paraId="264E3BEF"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 xml:space="preserve">Therefore the most common reasons for oxygen therapy to be initiated are: </w:t>
      </w:r>
    </w:p>
    <w:p w14:paraId="225DFD91" w14:textId="77777777" w:rsidR="00272DA6" w:rsidRPr="001813F5" w:rsidRDefault="00272DA6" w:rsidP="006E6283">
      <w:pPr>
        <w:pStyle w:val="Policynormal"/>
        <w:rPr>
          <w:rFonts w:asciiTheme="minorHAnsi" w:hAnsiTheme="minorHAnsi"/>
          <w:sz w:val="22"/>
          <w:szCs w:val="22"/>
        </w:rPr>
      </w:pPr>
    </w:p>
    <w:p w14:paraId="0AD570EE" w14:textId="77777777" w:rsidR="00272DA6" w:rsidRPr="001813F5" w:rsidRDefault="00272DA6" w:rsidP="00327B5A">
      <w:pPr>
        <w:pStyle w:val="Policynormal"/>
        <w:numPr>
          <w:ilvl w:val="0"/>
          <w:numId w:val="21"/>
        </w:numPr>
        <w:rPr>
          <w:rFonts w:asciiTheme="minorHAnsi" w:hAnsiTheme="minorHAnsi"/>
          <w:sz w:val="22"/>
          <w:szCs w:val="22"/>
        </w:rPr>
      </w:pPr>
      <w:r w:rsidRPr="001813F5">
        <w:rPr>
          <w:rFonts w:asciiTheme="minorHAnsi" w:hAnsiTheme="minorHAnsi"/>
          <w:sz w:val="22"/>
          <w:szCs w:val="22"/>
        </w:rPr>
        <w:t>Acute hypoxaemia (for example pneumonia, shock, asthma, heart failure, pulmonary embolus, sepsis)</w:t>
      </w:r>
    </w:p>
    <w:p w14:paraId="395A185A" w14:textId="77777777" w:rsidR="00272DA6" w:rsidRPr="001813F5" w:rsidRDefault="00272DA6" w:rsidP="00327B5A">
      <w:pPr>
        <w:pStyle w:val="Policynormal"/>
        <w:numPr>
          <w:ilvl w:val="0"/>
          <w:numId w:val="21"/>
        </w:numPr>
        <w:rPr>
          <w:rFonts w:asciiTheme="minorHAnsi" w:hAnsiTheme="minorHAnsi"/>
          <w:sz w:val="22"/>
          <w:szCs w:val="22"/>
        </w:rPr>
      </w:pPr>
      <w:r w:rsidRPr="001813F5">
        <w:rPr>
          <w:rFonts w:asciiTheme="minorHAnsi" w:hAnsiTheme="minorHAnsi"/>
          <w:sz w:val="22"/>
          <w:szCs w:val="22"/>
        </w:rPr>
        <w:t xml:space="preserve">Ischaemia (for example myocardial infarction, but only if associated with hypoxaemia (abnormally high blood oxygen levels may be harmful to patients with ischaemic heart disease and stroke).  </w:t>
      </w:r>
    </w:p>
    <w:p w14:paraId="50650FE2" w14:textId="77777777" w:rsidR="00272DA6" w:rsidRPr="001813F5" w:rsidRDefault="00272DA6" w:rsidP="00327B5A">
      <w:pPr>
        <w:pStyle w:val="Policynormal"/>
        <w:numPr>
          <w:ilvl w:val="0"/>
          <w:numId w:val="21"/>
        </w:numPr>
        <w:rPr>
          <w:rFonts w:asciiTheme="minorHAnsi" w:hAnsiTheme="minorHAnsi"/>
          <w:sz w:val="22"/>
          <w:szCs w:val="22"/>
        </w:rPr>
      </w:pPr>
      <w:r w:rsidRPr="001813F5">
        <w:rPr>
          <w:rFonts w:asciiTheme="minorHAnsi" w:hAnsiTheme="minorHAnsi"/>
          <w:sz w:val="22"/>
          <w:szCs w:val="22"/>
        </w:rPr>
        <w:t xml:space="preserve">Abnormalities in quality or type of haemoglobin (for example acute GI blood loss or carbon monoxide poisoning). </w:t>
      </w:r>
    </w:p>
    <w:p w14:paraId="501F2D1D" w14:textId="77777777" w:rsidR="00272DA6" w:rsidRPr="001813F5" w:rsidRDefault="00272DA6" w:rsidP="006E6283">
      <w:pPr>
        <w:pStyle w:val="Policynormal"/>
        <w:rPr>
          <w:rFonts w:asciiTheme="minorHAnsi" w:hAnsiTheme="minorHAnsi"/>
          <w:sz w:val="22"/>
          <w:szCs w:val="22"/>
        </w:rPr>
      </w:pPr>
    </w:p>
    <w:p w14:paraId="57128D79"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 xml:space="preserve">Other indications include: </w:t>
      </w:r>
    </w:p>
    <w:p w14:paraId="7DCA2FEC" w14:textId="77777777" w:rsidR="00272DA6" w:rsidRPr="001813F5" w:rsidRDefault="00272DA6" w:rsidP="006E6283">
      <w:pPr>
        <w:pStyle w:val="Policynormal"/>
        <w:rPr>
          <w:rFonts w:asciiTheme="minorHAnsi" w:hAnsiTheme="minorHAnsi"/>
          <w:sz w:val="22"/>
          <w:szCs w:val="22"/>
        </w:rPr>
      </w:pPr>
    </w:p>
    <w:p w14:paraId="509D7030" w14:textId="77777777" w:rsidR="00272DA6" w:rsidRPr="001813F5" w:rsidRDefault="00272DA6" w:rsidP="00327B5A">
      <w:pPr>
        <w:pStyle w:val="Policynormal"/>
        <w:numPr>
          <w:ilvl w:val="0"/>
          <w:numId w:val="19"/>
        </w:numPr>
        <w:rPr>
          <w:rFonts w:asciiTheme="minorHAnsi" w:hAnsiTheme="minorHAnsi"/>
          <w:sz w:val="22"/>
          <w:szCs w:val="22"/>
        </w:rPr>
      </w:pPr>
      <w:r w:rsidRPr="001813F5">
        <w:rPr>
          <w:rFonts w:asciiTheme="minorHAnsi" w:hAnsiTheme="minorHAnsi"/>
          <w:sz w:val="22"/>
          <w:szCs w:val="22"/>
        </w:rPr>
        <w:t xml:space="preserve">Pneumothorax – Oxygen may increase the rate of resolution of pneumothorax in patients for whom a chest drain is not indicated.  </w:t>
      </w:r>
    </w:p>
    <w:p w14:paraId="42E5BA3A" w14:textId="77777777" w:rsidR="00272DA6" w:rsidRPr="001813F5" w:rsidRDefault="00272DA6" w:rsidP="00327B5A">
      <w:pPr>
        <w:pStyle w:val="Policynormal"/>
        <w:numPr>
          <w:ilvl w:val="0"/>
          <w:numId w:val="19"/>
        </w:numPr>
        <w:rPr>
          <w:rFonts w:asciiTheme="minorHAnsi" w:hAnsiTheme="minorHAnsi"/>
          <w:sz w:val="22"/>
          <w:szCs w:val="22"/>
        </w:rPr>
      </w:pPr>
      <w:proofErr w:type="spellStart"/>
      <w:r w:rsidRPr="001813F5">
        <w:rPr>
          <w:rFonts w:asciiTheme="minorHAnsi" w:hAnsiTheme="minorHAnsi"/>
          <w:sz w:val="22"/>
          <w:szCs w:val="22"/>
        </w:rPr>
        <w:t>Post operative</w:t>
      </w:r>
      <w:proofErr w:type="spellEnd"/>
      <w:r w:rsidRPr="001813F5">
        <w:rPr>
          <w:rFonts w:asciiTheme="minorHAnsi" w:hAnsiTheme="minorHAnsi"/>
          <w:sz w:val="22"/>
          <w:szCs w:val="22"/>
        </w:rPr>
        <w:t xml:space="preserve"> state (general anaesthesia can lead to decrease in functional residual capacity with in the lungs (especially following thoracic or abdominal surgery) resulting in hypoxaemia (Ferguson 1999). However, it is preferable to specify target saturation and only administer oxygen if the patient is </w:t>
      </w:r>
      <w:proofErr w:type="spellStart"/>
      <w:r w:rsidRPr="001813F5">
        <w:rPr>
          <w:rFonts w:asciiTheme="minorHAnsi" w:hAnsiTheme="minorHAnsi"/>
          <w:sz w:val="22"/>
          <w:szCs w:val="22"/>
        </w:rPr>
        <w:t>hypoxaemic</w:t>
      </w:r>
      <w:proofErr w:type="spellEnd"/>
      <w:r w:rsidRPr="001813F5">
        <w:rPr>
          <w:rFonts w:asciiTheme="minorHAnsi" w:hAnsiTheme="minorHAnsi"/>
          <w:sz w:val="22"/>
          <w:szCs w:val="22"/>
        </w:rPr>
        <w:t>.</w:t>
      </w:r>
    </w:p>
    <w:p w14:paraId="02262648" w14:textId="77777777" w:rsidR="00272DA6" w:rsidRPr="001813F5" w:rsidRDefault="00272DA6" w:rsidP="006E6283">
      <w:pPr>
        <w:pStyle w:val="Policynormal"/>
        <w:rPr>
          <w:rFonts w:asciiTheme="minorHAnsi" w:hAnsiTheme="minorHAnsi"/>
          <w:sz w:val="22"/>
          <w:szCs w:val="22"/>
        </w:rPr>
      </w:pPr>
    </w:p>
    <w:p w14:paraId="2051F927" w14:textId="77777777" w:rsidR="00272DA6" w:rsidRPr="001813F5" w:rsidRDefault="00272DA6" w:rsidP="005C593F">
      <w:pPr>
        <w:pStyle w:val="Heading1"/>
        <w:shd w:val="clear" w:color="auto" w:fill="auto"/>
        <w:rPr>
          <w:rFonts w:asciiTheme="minorHAnsi" w:hAnsiTheme="minorHAnsi"/>
          <w:sz w:val="22"/>
          <w:szCs w:val="22"/>
        </w:rPr>
      </w:pPr>
      <w:bookmarkStart w:id="28" w:name="_Toc390768747"/>
      <w:bookmarkStart w:id="29" w:name="_Toc390769955"/>
      <w:bookmarkStart w:id="30" w:name="_Toc403395883"/>
      <w:r w:rsidRPr="001813F5">
        <w:rPr>
          <w:rFonts w:asciiTheme="minorHAnsi" w:hAnsiTheme="minorHAnsi"/>
          <w:sz w:val="22"/>
          <w:szCs w:val="22"/>
        </w:rPr>
        <w:lastRenderedPageBreak/>
        <w:t>9.0 Contra-indications</w:t>
      </w:r>
      <w:bookmarkEnd w:id="28"/>
      <w:bookmarkEnd w:id="29"/>
      <w:bookmarkEnd w:id="30"/>
      <w:r w:rsidRPr="001813F5">
        <w:rPr>
          <w:rFonts w:asciiTheme="minorHAnsi" w:hAnsiTheme="minorHAnsi"/>
          <w:sz w:val="22"/>
          <w:szCs w:val="22"/>
        </w:rPr>
        <w:t xml:space="preserve"> </w:t>
      </w:r>
    </w:p>
    <w:p w14:paraId="03D0147F" w14:textId="77777777" w:rsidR="00272DA6" w:rsidRPr="001813F5" w:rsidRDefault="00272DA6" w:rsidP="005C593F">
      <w:pPr>
        <w:pStyle w:val="Policynormal"/>
        <w:rPr>
          <w:rFonts w:asciiTheme="minorHAnsi" w:hAnsiTheme="minorHAnsi"/>
          <w:sz w:val="22"/>
          <w:szCs w:val="22"/>
        </w:rPr>
      </w:pPr>
    </w:p>
    <w:p w14:paraId="60AEED5E"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There are no absolute contraindications to oxygen therapy if indications are judged to be present. The goal of oxygen therapy is to achieve adequate tissue oxygenation using the lowest possible FiO</w:t>
      </w:r>
      <w:r w:rsidRPr="001813F5">
        <w:rPr>
          <w:rFonts w:asciiTheme="minorHAnsi" w:hAnsiTheme="minorHAnsi"/>
          <w:sz w:val="22"/>
          <w:szCs w:val="22"/>
          <w:vertAlign w:val="subscript"/>
        </w:rPr>
        <w:t>2</w:t>
      </w:r>
      <w:r w:rsidR="00BB575B" w:rsidRPr="001813F5">
        <w:rPr>
          <w:rFonts w:asciiTheme="minorHAnsi" w:hAnsiTheme="minorHAnsi"/>
          <w:sz w:val="22"/>
          <w:szCs w:val="22"/>
        </w:rPr>
        <w:t>. Supplemental oxygen</w:t>
      </w:r>
      <w:r w:rsidRPr="001813F5">
        <w:rPr>
          <w:rFonts w:asciiTheme="minorHAnsi" w:hAnsiTheme="minorHAnsi"/>
          <w:sz w:val="22"/>
          <w:szCs w:val="22"/>
        </w:rPr>
        <w:t xml:space="preserve"> should be administered with caution in patients suffering from </w:t>
      </w:r>
      <w:proofErr w:type="spellStart"/>
      <w:r w:rsidRPr="001813F5">
        <w:rPr>
          <w:rFonts w:asciiTheme="minorHAnsi" w:hAnsiTheme="minorHAnsi"/>
          <w:sz w:val="22"/>
          <w:szCs w:val="22"/>
        </w:rPr>
        <w:t>paraquat</w:t>
      </w:r>
      <w:proofErr w:type="spellEnd"/>
      <w:r w:rsidRPr="001813F5">
        <w:rPr>
          <w:rFonts w:asciiTheme="minorHAnsi" w:hAnsiTheme="minorHAnsi"/>
          <w:sz w:val="22"/>
          <w:szCs w:val="22"/>
        </w:rPr>
        <w:t xml:space="preserve"> poisoning (BNF 2005) and with acid inhalation or previous bleomycin lung injury. </w:t>
      </w:r>
    </w:p>
    <w:p w14:paraId="31D50B33" w14:textId="77777777" w:rsidR="00272DA6" w:rsidRPr="001813F5" w:rsidRDefault="00272DA6" w:rsidP="006E6283">
      <w:pPr>
        <w:pStyle w:val="Policynormal"/>
        <w:rPr>
          <w:rFonts w:asciiTheme="minorHAnsi" w:hAnsiTheme="minorHAnsi"/>
          <w:sz w:val="22"/>
          <w:szCs w:val="22"/>
        </w:rPr>
      </w:pPr>
    </w:p>
    <w:p w14:paraId="551B6FCE" w14:textId="77777777" w:rsidR="00272DA6" w:rsidRPr="001813F5" w:rsidRDefault="00272DA6" w:rsidP="005C593F">
      <w:pPr>
        <w:pStyle w:val="Heading1"/>
        <w:shd w:val="clear" w:color="auto" w:fill="auto"/>
        <w:rPr>
          <w:rFonts w:asciiTheme="minorHAnsi" w:hAnsiTheme="minorHAnsi"/>
          <w:sz w:val="22"/>
          <w:szCs w:val="22"/>
        </w:rPr>
      </w:pPr>
      <w:bookmarkStart w:id="31" w:name="_Toc390768748"/>
      <w:bookmarkStart w:id="32" w:name="_Toc390769956"/>
      <w:bookmarkStart w:id="33" w:name="_Toc403395884"/>
      <w:r w:rsidRPr="001813F5">
        <w:rPr>
          <w:rFonts w:asciiTheme="minorHAnsi" w:hAnsiTheme="minorHAnsi"/>
          <w:sz w:val="22"/>
          <w:szCs w:val="22"/>
        </w:rPr>
        <w:t>10. Cautions</w:t>
      </w:r>
      <w:bookmarkEnd w:id="31"/>
      <w:bookmarkEnd w:id="32"/>
      <w:bookmarkEnd w:id="33"/>
    </w:p>
    <w:p w14:paraId="189D083B" w14:textId="77777777" w:rsidR="00272DA6" w:rsidRPr="001813F5" w:rsidRDefault="00272DA6" w:rsidP="006E6283">
      <w:pPr>
        <w:pStyle w:val="Policynormal"/>
        <w:rPr>
          <w:rFonts w:asciiTheme="minorHAnsi" w:hAnsiTheme="minorHAnsi"/>
          <w:sz w:val="22"/>
          <w:szCs w:val="22"/>
        </w:rPr>
      </w:pPr>
    </w:p>
    <w:p w14:paraId="5B518378" w14:textId="4540F369" w:rsidR="00272DA6" w:rsidRPr="001813F5" w:rsidRDefault="00272DA6" w:rsidP="00D8165D">
      <w:pPr>
        <w:pStyle w:val="Policynormal"/>
        <w:jc w:val="left"/>
        <w:rPr>
          <w:rFonts w:asciiTheme="minorHAnsi" w:hAnsiTheme="minorHAnsi"/>
          <w:b/>
          <w:bCs/>
          <w:sz w:val="22"/>
          <w:szCs w:val="22"/>
        </w:rPr>
      </w:pPr>
      <w:r w:rsidRPr="001813F5">
        <w:rPr>
          <w:rFonts w:asciiTheme="minorHAnsi" w:hAnsiTheme="minorHAnsi"/>
          <w:b/>
          <w:bCs/>
          <w:sz w:val="22"/>
          <w:szCs w:val="22"/>
        </w:rPr>
        <w:t xml:space="preserve">10.1. Oxygen administration </w:t>
      </w:r>
      <w:r w:rsidR="00785BC4">
        <w:rPr>
          <w:rFonts w:asciiTheme="minorHAnsi" w:hAnsiTheme="minorHAnsi"/>
          <w:b/>
          <w:bCs/>
          <w:sz w:val="22"/>
          <w:szCs w:val="22"/>
        </w:rPr>
        <w:t xml:space="preserve">and carbon dioxide retention </w:t>
      </w:r>
      <w:r w:rsidRPr="001813F5">
        <w:rPr>
          <w:rFonts w:asciiTheme="minorHAnsi" w:hAnsiTheme="minorHAnsi"/>
          <w:b/>
          <w:bCs/>
          <w:sz w:val="22"/>
          <w:szCs w:val="22"/>
        </w:rPr>
        <w:t>(Type 2 Respiratory Failure)</w:t>
      </w:r>
    </w:p>
    <w:p w14:paraId="612D69BC" w14:textId="77777777" w:rsidR="00272DA6" w:rsidRPr="001813F5" w:rsidRDefault="00272DA6" w:rsidP="006E6283">
      <w:pPr>
        <w:pStyle w:val="Policynormal"/>
        <w:rPr>
          <w:rFonts w:asciiTheme="minorHAnsi" w:hAnsiTheme="minorHAnsi"/>
          <w:sz w:val="22"/>
          <w:szCs w:val="22"/>
        </w:rPr>
      </w:pPr>
    </w:p>
    <w:p w14:paraId="263E34A7"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 xml:space="preserve">In patients with chronic carbon dioxide retention, oxygen administration may cause further increases in carbon dioxide and respiratory acidosis. This may occur in patients with COPD, neuromuscular disorders, morbid obesity or musculoskeletal disorders. There are several factors which lead to the rise in CO2 with oxygen therapy in patients with </w:t>
      </w:r>
      <w:proofErr w:type="spellStart"/>
      <w:r w:rsidRPr="001813F5">
        <w:rPr>
          <w:rFonts w:asciiTheme="minorHAnsi" w:hAnsiTheme="minorHAnsi"/>
          <w:sz w:val="22"/>
          <w:szCs w:val="22"/>
        </w:rPr>
        <w:t>hypercapnic</w:t>
      </w:r>
      <w:proofErr w:type="spellEnd"/>
      <w:r w:rsidRPr="001813F5">
        <w:rPr>
          <w:rFonts w:asciiTheme="minorHAnsi" w:hAnsiTheme="minorHAnsi"/>
          <w:sz w:val="22"/>
          <w:szCs w:val="22"/>
        </w:rPr>
        <w:t xml:space="preserve"> respiratory failure and details are in the BTS guideline.</w:t>
      </w:r>
    </w:p>
    <w:p w14:paraId="3B76BEF7" w14:textId="77777777" w:rsidR="00272DA6" w:rsidRPr="001813F5" w:rsidRDefault="00272DA6" w:rsidP="006E6283">
      <w:pPr>
        <w:pStyle w:val="Policynormal"/>
        <w:rPr>
          <w:rFonts w:asciiTheme="minorHAnsi" w:hAnsiTheme="minorHAnsi"/>
          <w:b/>
          <w:bCs/>
          <w:sz w:val="22"/>
          <w:szCs w:val="22"/>
        </w:rPr>
      </w:pPr>
    </w:p>
    <w:p w14:paraId="5588CA78" w14:textId="77777777" w:rsidR="00272DA6" w:rsidRPr="001813F5" w:rsidRDefault="00272DA6" w:rsidP="006E6283">
      <w:pPr>
        <w:pStyle w:val="Policynormal"/>
        <w:rPr>
          <w:rFonts w:asciiTheme="minorHAnsi" w:hAnsiTheme="minorHAnsi"/>
          <w:b/>
          <w:bCs/>
          <w:sz w:val="22"/>
          <w:szCs w:val="22"/>
        </w:rPr>
      </w:pPr>
      <w:r w:rsidRPr="001813F5">
        <w:rPr>
          <w:rFonts w:asciiTheme="minorHAnsi" w:hAnsiTheme="minorHAnsi"/>
          <w:b/>
          <w:bCs/>
          <w:sz w:val="22"/>
          <w:szCs w:val="22"/>
        </w:rPr>
        <w:t xml:space="preserve"> 10.2. Other precautions/ Hazards/ Complications of oxygen therapy</w:t>
      </w:r>
    </w:p>
    <w:p w14:paraId="7BCC3508" w14:textId="77777777" w:rsidR="00272DA6" w:rsidRPr="001813F5" w:rsidRDefault="00272DA6" w:rsidP="006E6283">
      <w:pPr>
        <w:pStyle w:val="Policynormal"/>
        <w:rPr>
          <w:rFonts w:asciiTheme="minorHAnsi" w:hAnsiTheme="minorHAnsi"/>
          <w:sz w:val="22"/>
          <w:szCs w:val="22"/>
        </w:rPr>
      </w:pPr>
    </w:p>
    <w:p w14:paraId="641B7322"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w:t>
      </w:r>
      <w:r w:rsidRPr="001813F5">
        <w:rPr>
          <w:rFonts w:asciiTheme="minorHAnsi" w:hAnsiTheme="minorHAnsi"/>
          <w:sz w:val="22"/>
          <w:szCs w:val="22"/>
        </w:rPr>
        <w:tab/>
        <w:t xml:space="preserve">Drying of nasal and pharyngeal mucosa  </w:t>
      </w:r>
    </w:p>
    <w:p w14:paraId="0C1CC9AE"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w:t>
      </w:r>
      <w:r w:rsidRPr="001813F5">
        <w:rPr>
          <w:rFonts w:asciiTheme="minorHAnsi" w:hAnsiTheme="minorHAnsi"/>
          <w:sz w:val="22"/>
          <w:szCs w:val="22"/>
        </w:rPr>
        <w:tab/>
        <w:t xml:space="preserve">Oxygen toxicity </w:t>
      </w:r>
    </w:p>
    <w:p w14:paraId="4771C205"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w:t>
      </w:r>
      <w:r w:rsidRPr="001813F5">
        <w:rPr>
          <w:rFonts w:asciiTheme="minorHAnsi" w:hAnsiTheme="minorHAnsi"/>
          <w:sz w:val="22"/>
          <w:szCs w:val="22"/>
        </w:rPr>
        <w:tab/>
        <w:t xml:space="preserve">Absorption atelectasis </w:t>
      </w:r>
    </w:p>
    <w:p w14:paraId="722D214A"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w:t>
      </w:r>
      <w:r w:rsidRPr="001813F5">
        <w:rPr>
          <w:rFonts w:asciiTheme="minorHAnsi" w:hAnsiTheme="minorHAnsi"/>
          <w:sz w:val="22"/>
          <w:szCs w:val="22"/>
        </w:rPr>
        <w:tab/>
        <w:t xml:space="preserve">Skin irritation </w:t>
      </w:r>
    </w:p>
    <w:p w14:paraId="48630E2A"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w:t>
      </w:r>
      <w:r w:rsidRPr="001813F5">
        <w:rPr>
          <w:rFonts w:asciiTheme="minorHAnsi" w:hAnsiTheme="minorHAnsi"/>
          <w:sz w:val="22"/>
          <w:szCs w:val="22"/>
        </w:rPr>
        <w:tab/>
        <w:t xml:space="preserve">Fire hazard </w:t>
      </w:r>
    </w:p>
    <w:p w14:paraId="1B234BE2"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w:t>
      </w:r>
      <w:r w:rsidRPr="001813F5">
        <w:rPr>
          <w:rFonts w:asciiTheme="minorHAnsi" w:hAnsiTheme="minorHAnsi"/>
          <w:sz w:val="22"/>
          <w:szCs w:val="22"/>
        </w:rPr>
        <w:tab/>
        <w:t>Potentially inadequate flow resulting in lower FiO</w:t>
      </w:r>
      <w:r w:rsidRPr="001813F5">
        <w:rPr>
          <w:rFonts w:asciiTheme="minorHAnsi" w:hAnsiTheme="minorHAnsi"/>
          <w:sz w:val="22"/>
          <w:szCs w:val="22"/>
          <w:vertAlign w:val="subscript"/>
        </w:rPr>
        <w:t>2</w:t>
      </w:r>
      <w:r w:rsidRPr="001813F5">
        <w:rPr>
          <w:rFonts w:asciiTheme="minorHAnsi" w:hAnsiTheme="minorHAnsi"/>
          <w:sz w:val="22"/>
          <w:szCs w:val="22"/>
        </w:rPr>
        <w:t xml:space="preserve"> than intended due to high inspiratory demand or inappropriate oxygen delivery device or equipment faults</w:t>
      </w:r>
    </w:p>
    <w:p w14:paraId="3422E2C9" w14:textId="77777777" w:rsidR="009770F9" w:rsidRPr="001813F5" w:rsidRDefault="009770F9" w:rsidP="006E6283">
      <w:pPr>
        <w:pStyle w:val="Policynormal"/>
        <w:rPr>
          <w:rFonts w:asciiTheme="minorHAnsi" w:hAnsiTheme="minorHAnsi"/>
          <w:b/>
          <w:sz w:val="22"/>
          <w:szCs w:val="22"/>
        </w:rPr>
      </w:pPr>
    </w:p>
    <w:p w14:paraId="39631003" w14:textId="77777777" w:rsidR="009770F9" w:rsidRPr="001813F5" w:rsidRDefault="009770F9" w:rsidP="009770F9">
      <w:pPr>
        <w:pStyle w:val="Policynormal"/>
        <w:rPr>
          <w:rFonts w:asciiTheme="minorHAnsi" w:hAnsiTheme="minorHAnsi"/>
          <w:b/>
          <w:sz w:val="22"/>
          <w:szCs w:val="22"/>
        </w:rPr>
      </w:pPr>
      <w:r w:rsidRPr="001813F5">
        <w:rPr>
          <w:rFonts w:asciiTheme="minorHAnsi" w:hAnsiTheme="minorHAnsi"/>
          <w:b/>
          <w:sz w:val="22"/>
          <w:szCs w:val="22"/>
        </w:rPr>
        <w:t xml:space="preserve">10.3 Oxygen tubing and oxygen wall outlets </w:t>
      </w:r>
    </w:p>
    <w:p w14:paraId="286A1883" w14:textId="51BF90BD" w:rsidR="009770F9" w:rsidRPr="001813F5" w:rsidRDefault="009770F9" w:rsidP="009770F9">
      <w:pPr>
        <w:rPr>
          <w:rFonts w:asciiTheme="minorHAnsi" w:hAnsiTheme="minorHAnsi" w:cs="Arial"/>
          <w:sz w:val="22"/>
          <w:szCs w:val="22"/>
        </w:rPr>
      </w:pPr>
      <w:r w:rsidRPr="001813F5">
        <w:rPr>
          <w:rFonts w:asciiTheme="minorHAnsi" w:hAnsiTheme="minorHAnsi" w:cs="Arial"/>
          <w:sz w:val="22"/>
          <w:szCs w:val="22"/>
        </w:rPr>
        <w:t>Oxygen tubing is needed to connect flow meters and regulators to the patient delivery device. It is important to ensure that all tubing is connected correctly at both ends. The National Patient Safety Agency has reported frequent adverse events related to oxygen use, including four reports of instances where an oxygen mask was connected in error to a compressed air outlet instead of an oxygen outlet. Compressed air outlets are often used to drive nebulisers in hospitals because they are quieter than electrical compressors. However, the flow meter looks very similar to an oxygen flow meter and is often mounted beside an oxygen flow meter so it is very important to ensure that air flow meters are clearly labelled.</w:t>
      </w:r>
      <w:r w:rsidR="00785BC4">
        <w:rPr>
          <w:rFonts w:asciiTheme="minorHAnsi" w:hAnsiTheme="minorHAnsi" w:cs="Arial"/>
          <w:sz w:val="22"/>
          <w:szCs w:val="22"/>
        </w:rPr>
        <w:t xml:space="preserve"> </w:t>
      </w:r>
      <w:r w:rsidRPr="001813F5">
        <w:rPr>
          <w:rFonts w:asciiTheme="minorHAnsi" w:hAnsiTheme="minorHAnsi" w:cs="Arial"/>
          <w:sz w:val="22"/>
          <w:szCs w:val="22"/>
        </w:rPr>
        <w:t xml:space="preserve"> Air flow meters are never required in an emergency and should be removed from wall sockets or covered by a designated ‘‘hood’’ when not in use, an example is shown below. There have also been cases where twin oxygen outlets were in use and the wrong one had been turned on or off. For example, one patient tried to turn off the oxygen flow after finishing a nebulised treatment but accidentally turned off the oxygen flow to a neighbouring patient with serious consequences. It is recommended that patients should not be allowed to adjust oxygen flow, especially if there are dual outlets.  </w:t>
      </w:r>
    </w:p>
    <w:p w14:paraId="093B0FC4" w14:textId="77777777" w:rsidR="009770F9" w:rsidRPr="001813F5" w:rsidRDefault="009770F9" w:rsidP="009770F9">
      <w:pPr>
        <w:pStyle w:val="ListParagraph"/>
        <w:numPr>
          <w:ilvl w:val="0"/>
          <w:numId w:val="22"/>
        </w:numPr>
        <w:spacing w:after="0" w:line="240" w:lineRule="auto"/>
        <w:contextualSpacing/>
        <w:rPr>
          <w:rFonts w:asciiTheme="minorHAnsi" w:hAnsiTheme="minorHAnsi" w:cs="Arial"/>
        </w:rPr>
      </w:pPr>
      <w:r w:rsidRPr="001813F5">
        <w:rPr>
          <w:rFonts w:asciiTheme="minorHAnsi" w:hAnsiTheme="minorHAnsi" w:cs="Arial"/>
        </w:rPr>
        <w:t>Air flow meters should be removed from the wall sockets or covered with a designated air outlet cover when not in use. Special care should be taken if twin oxygen outlets are in use</w:t>
      </w:r>
    </w:p>
    <w:p w14:paraId="39D89231" w14:textId="1D91CC54" w:rsidR="009770F9" w:rsidRPr="001813F5" w:rsidRDefault="001813F5" w:rsidP="009770F9">
      <w:pPr>
        <w:rPr>
          <w:rFonts w:asciiTheme="minorHAnsi" w:hAnsiTheme="minorHAnsi" w:cs="Arial"/>
          <w:sz w:val="22"/>
          <w:szCs w:val="22"/>
        </w:rPr>
      </w:pPr>
      <w:r w:rsidRPr="001813F5">
        <w:rPr>
          <w:rFonts w:asciiTheme="minorHAnsi" w:hAnsiTheme="minorHAnsi" w:cs="Arial"/>
          <w:noProof/>
          <w:sz w:val="22"/>
          <w:szCs w:val="22"/>
        </w:rPr>
        <w:lastRenderedPageBreak/>
        <w:drawing>
          <wp:inline distT="0" distB="0" distL="0" distR="0" wp14:anchorId="667DF3DB" wp14:editId="06B309F6">
            <wp:extent cx="1886713" cy="13428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 18 air outlet cover.png"/>
                    <pic:cNvPicPr/>
                  </pic:nvPicPr>
                  <pic:blipFill>
                    <a:blip r:embed="rId7">
                      <a:extLst>
                        <a:ext uri="{28A0092B-C50C-407E-A947-70E740481C1C}">
                          <a14:useLocalDpi xmlns:a14="http://schemas.microsoft.com/office/drawing/2010/main" val="0"/>
                        </a:ext>
                      </a:extLst>
                    </a:blip>
                    <a:stretch>
                      <a:fillRect/>
                    </a:stretch>
                  </pic:blipFill>
                  <pic:spPr>
                    <a:xfrm>
                      <a:off x="0" y="0"/>
                      <a:ext cx="1886713" cy="1342857"/>
                    </a:xfrm>
                    <a:prstGeom prst="rect">
                      <a:avLst/>
                    </a:prstGeom>
                  </pic:spPr>
                </pic:pic>
              </a:graphicData>
            </a:graphic>
          </wp:inline>
        </w:drawing>
      </w:r>
      <w:r w:rsidRPr="001813F5">
        <w:rPr>
          <w:rFonts w:asciiTheme="minorHAnsi" w:hAnsiTheme="minorHAnsi" w:cs="Arial"/>
          <w:sz w:val="22"/>
          <w:szCs w:val="22"/>
        </w:rPr>
        <w:t>Air outlet cover</w:t>
      </w:r>
    </w:p>
    <w:p w14:paraId="446D4049" w14:textId="77777777" w:rsidR="009770F9" w:rsidRPr="001813F5" w:rsidRDefault="009770F9" w:rsidP="009770F9">
      <w:pPr>
        <w:rPr>
          <w:rFonts w:asciiTheme="minorHAnsi" w:eastAsia="Calibri" w:hAnsiTheme="minorHAnsi" w:cs="Arial"/>
          <w:sz w:val="22"/>
          <w:szCs w:val="22"/>
          <w:lang w:val="en-US"/>
        </w:rPr>
      </w:pPr>
    </w:p>
    <w:p w14:paraId="2E480C3C" w14:textId="77777777" w:rsidR="00BB575B" w:rsidRPr="001813F5" w:rsidRDefault="00BB575B" w:rsidP="006E6283">
      <w:pPr>
        <w:pStyle w:val="Policynormal"/>
        <w:rPr>
          <w:rFonts w:asciiTheme="minorHAnsi" w:hAnsiTheme="minorHAnsi"/>
          <w:sz w:val="22"/>
          <w:szCs w:val="22"/>
        </w:rPr>
      </w:pPr>
    </w:p>
    <w:p w14:paraId="1D0A19DD" w14:textId="77777777" w:rsidR="00272DA6" w:rsidRPr="001813F5" w:rsidRDefault="00272DA6" w:rsidP="006E6283">
      <w:pPr>
        <w:pStyle w:val="Policynormal"/>
        <w:rPr>
          <w:rFonts w:asciiTheme="minorHAnsi" w:hAnsiTheme="minorHAnsi"/>
          <w:sz w:val="22"/>
          <w:szCs w:val="22"/>
        </w:rPr>
      </w:pPr>
    </w:p>
    <w:p w14:paraId="278EF260" w14:textId="77777777" w:rsidR="00272DA6" w:rsidRPr="001813F5" w:rsidRDefault="00272DA6" w:rsidP="005C593F">
      <w:pPr>
        <w:pStyle w:val="Heading1"/>
        <w:shd w:val="clear" w:color="auto" w:fill="auto"/>
        <w:rPr>
          <w:rFonts w:asciiTheme="minorHAnsi" w:hAnsiTheme="minorHAnsi"/>
          <w:sz w:val="22"/>
          <w:szCs w:val="22"/>
        </w:rPr>
      </w:pPr>
      <w:bookmarkStart w:id="34" w:name="_Toc390768749"/>
      <w:bookmarkStart w:id="35" w:name="_Toc390769957"/>
      <w:bookmarkStart w:id="36" w:name="_Toc403395885"/>
      <w:r w:rsidRPr="001813F5">
        <w:rPr>
          <w:rFonts w:asciiTheme="minorHAnsi" w:hAnsiTheme="minorHAnsi"/>
          <w:sz w:val="22"/>
          <w:szCs w:val="22"/>
        </w:rPr>
        <w:t>11. Transfer and transportation of patients receiving oxygen</w:t>
      </w:r>
      <w:bookmarkEnd w:id="34"/>
      <w:bookmarkEnd w:id="35"/>
      <w:bookmarkEnd w:id="36"/>
      <w:r w:rsidRPr="001813F5">
        <w:rPr>
          <w:rFonts w:asciiTheme="minorHAnsi" w:hAnsiTheme="minorHAnsi"/>
          <w:sz w:val="22"/>
          <w:szCs w:val="22"/>
        </w:rPr>
        <w:t xml:space="preserve"> </w:t>
      </w:r>
    </w:p>
    <w:p w14:paraId="162DA4D7" w14:textId="77777777" w:rsidR="00272DA6" w:rsidRPr="001813F5" w:rsidRDefault="00272DA6" w:rsidP="006E6283">
      <w:pPr>
        <w:pStyle w:val="Policynormal"/>
        <w:rPr>
          <w:rFonts w:asciiTheme="minorHAnsi" w:hAnsiTheme="minorHAnsi"/>
          <w:sz w:val="22"/>
          <w:szCs w:val="22"/>
        </w:rPr>
      </w:pPr>
    </w:p>
    <w:p w14:paraId="3BE562F0" w14:textId="7CB90DDE" w:rsidR="00983DCB" w:rsidRPr="001813F5" w:rsidRDefault="00983DCB" w:rsidP="00983DCB">
      <w:pPr>
        <w:rPr>
          <w:rFonts w:asciiTheme="minorHAnsi" w:hAnsiTheme="minorHAnsi" w:cs="Arial"/>
          <w:b/>
          <w:i/>
          <w:iCs/>
          <w:sz w:val="22"/>
          <w:szCs w:val="22"/>
        </w:rPr>
      </w:pPr>
      <w:r w:rsidRPr="001813F5">
        <w:rPr>
          <w:rFonts w:asciiTheme="minorHAnsi" w:hAnsiTheme="minorHAnsi" w:cs="Arial"/>
          <w:i/>
          <w:iCs/>
          <w:sz w:val="22"/>
          <w:szCs w:val="22"/>
        </w:rPr>
        <w:t xml:space="preserve">Patients who are transferred from one area to another must have clear documentation of their ongoing oxygen requirements and documentation of their oxygen saturations. Staff must ensure that adequate oxygen is provided during transfers and whilst patients are in diagnostic departments. </w:t>
      </w:r>
      <w:r w:rsidR="00C80728" w:rsidRPr="001813F5">
        <w:rPr>
          <w:rFonts w:asciiTheme="minorHAnsi" w:hAnsiTheme="minorHAnsi" w:cs="Arial"/>
          <w:b/>
          <w:i/>
          <w:iCs/>
          <w:sz w:val="22"/>
          <w:szCs w:val="22"/>
        </w:rPr>
        <w:t>O</w:t>
      </w:r>
      <w:r w:rsidRPr="001813F5">
        <w:rPr>
          <w:rFonts w:asciiTheme="minorHAnsi" w:hAnsiTheme="minorHAnsi" w:cs="Arial"/>
          <w:b/>
          <w:i/>
          <w:iCs/>
          <w:sz w:val="22"/>
          <w:szCs w:val="22"/>
        </w:rPr>
        <w:t xml:space="preserve">xygen saturation should be monitored continuously by </w:t>
      </w:r>
      <w:r w:rsidR="006D208F" w:rsidRPr="001813F5">
        <w:rPr>
          <w:rFonts w:asciiTheme="minorHAnsi" w:hAnsiTheme="minorHAnsi" w:cs="Arial"/>
          <w:b/>
          <w:i/>
          <w:iCs/>
          <w:sz w:val="22"/>
          <w:szCs w:val="22"/>
        </w:rPr>
        <w:t>registered healthcare professionals</w:t>
      </w:r>
      <w:r w:rsidRPr="001813F5">
        <w:rPr>
          <w:rFonts w:asciiTheme="minorHAnsi" w:hAnsiTheme="minorHAnsi" w:cs="Arial"/>
          <w:b/>
          <w:i/>
          <w:iCs/>
          <w:sz w:val="22"/>
          <w:szCs w:val="22"/>
        </w:rPr>
        <w:t xml:space="preserve"> for seriously ill patients who require escorted transfers.</w:t>
      </w:r>
    </w:p>
    <w:p w14:paraId="46679953" w14:textId="77777777" w:rsidR="00983DCB" w:rsidRPr="001813F5" w:rsidRDefault="00983DCB" w:rsidP="00983DCB">
      <w:pPr>
        <w:rPr>
          <w:rFonts w:asciiTheme="minorHAnsi" w:hAnsiTheme="minorHAnsi" w:cs="Arial"/>
          <w:i/>
          <w:iCs/>
          <w:sz w:val="22"/>
          <w:szCs w:val="22"/>
        </w:rPr>
      </w:pPr>
    </w:p>
    <w:p w14:paraId="5A046D3C" w14:textId="3F1F43D9" w:rsidR="00983DCB" w:rsidRPr="001813F5" w:rsidRDefault="00983DCB" w:rsidP="00983DCB">
      <w:pPr>
        <w:rPr>
          <w:rFonts w:asciiTheme="minorHAnsi" w:hAnsiTheme="minorHAnsi" w:cs="Arial"/>
          <w:i/>
          <w:iCs/>
          <w:sz w:val="22"/>
          <w:szCs w:val="22"/>
        </w:rPr>
      </w:pPr>
      <w:r w:rsidRPr="001813F5">
        <w:rPr>
          <w:rFonts w:asciiTheme="minorHAnsi" w:hAnsiTheme="minorHAnsi" w:cs="Arial"/>
          <w:i/>
          <w:iCs/>
          <w:sz w:val="22"/>
          <w:szCs w:val="22"/>
        </w:rPr>
        <w:t xml:space="preserve">Patients </w:t>
      </w:r>
      <w:r w:rsidR="009F4505" w:rsidRPr="001813F5">
        <w:rPr>
          <w:rFonts w:asciiTheme="minorHAnsi" w:hAnsiTheme="minorHAnsi" w:cs="Arial"/>
          <w:i/>
          <w:iCs/>
          <w:sz w:val="22"/>
          <w:szCs w:val="22"/>
        </w:rPr>
        <w:t xml:space="preserve">who are medically unstable and those </w:t>
      </w:r>
      <w:r w:rsidRPr="001813F5">
        <w:rPr>
          <w:rFonts w:asciiTheme="minorHAnsi" w:hAnsiTheme="minorHAnsi" w:cs="Arial"/>
          <w:i/>
          <w:iCs/>
          <w:sz w:val="22"/>
          <w:szCs w:val="22"/>
        </w:rPr>
        <w:t xml:space="preserve">requiring high dose oxygen therapy (Reservoir mask, </w:t>
      </w:r>
      <w:proofErr w:type="spellStart"/>
      <w:r w:rsidRPr="001813F5">
        <w:rPr>
          <w:rFonts w:asciiTheme="minorHAnsi" w:hAnsiTheme="minorHAnsi" w:cs="Arial"/>
          <w:i/>
          <w:iCs/>
          <w:sz w:val="22"/>
          <w:szCs w:val="22"/>
        </w:rPr>
        <w:t>Venturi</w:t>
      </w:r>
      <w:proofErr w:type="spellEnd"/>
      <w:r w:rsidRPr="001813F5">
        <w:rPr>
          <w:rFonts w:asciiTheme="minorHAnsi" w:hAnsiTheme="minorHAnsi" w:cs="Arial"/>
          <w:i/>
          <w:iCs/>
          <w:sz w:val="22"/>
          <w:szCs w:val="22"/>
        </w:rPr>
        <w:t xml:space="preserve"> mask above 35% or Humidified oxygen above 35% or nasal or simple mask above 5 l/min) whilst being transferred from one area to another should be accompanied by a </w:t>
      </w:r>
      <w:r w:rsidR="006D208F" w:rsidRPr="001813F5">
        <w:rPr>
          <w:rFonts w:asciiTheme="minorHAnsi" w:hAnsiTheme="minorHAnsi" w:cs="Arial"/>
          <w:i/>
          <w:iCs/>
          <w:sz w:val="22"/>
          <w:szCs w:val="22"/>
        </w:rPr>
        <w:t xml:space="preserve">registered healthcare professional. </w:t>
      </w:r>
      <w:r w:rsidRPr="001813F5">
        <w:rPr>
          <w:rFonts w:asciiTheme="minorHAnsi" w:hAnsiTheme="minorHAnsi" w:cs="Arial"/>
          <w:b/>
          <w:bCs/>
          <w:i/>
          <w:iCs/>
          <w:sz w:val="22"/>
          <w:szCs w:val="22"/>
        </w:rPr>
        <w:t xml:space="preserve"> </w:t>
      </w:r>
      <w:r w:rsidRPr="001813F5">
        <w:rPr>
          <w:rFonts w:asciiTheme="minorHAnsi" w:hAnsiTheme="minorHAnsi" w:cs="Arial"/>
          <w:i/>
          <w:iCs/>
          <w:sz w:val="22"/>
          <w:szCs w:val="22"/>
        </w:rPr>
        <w:t>HCA staff may transfer stable patients with low Early Warning Score who are on low dose oxygen.</w:t>
      </w:r>
    </w:p>
    <w:p w14:paraId="3624A12B" w14:textId="4B76F877" w:rsidR="00983DCB" w:rsidRPr="001813F5" w:rsidRDefault="00983DCB" w:rsidP="00983DCB">
      <w:pPr>
        <w:rPr>
          <w:rFonts w:asciiTheme="minorHAnsi" w:hAnsiTheme="minorHAnsi" w:cs="Arial"/>
          <w:b/>
          <w:bCs/>
          <w:i/>
          <w:iCs/>
          <w:sz w:val="22"/>
          <w:szCs w:val="22"/>
        </w:rPr>
      </w:pPr>
      <w:r w:rsidRPr="001813F5">
        <w:rPr>
          <w:rFonts w:asciiTheme="minorHAnsi" w:hAnsiTheme="minorHAnsi" w:cs="Arial"/>
          <w:i/>
          <w:iCs/>
          <w:sz w:val="22"/>
          <w:szCs w:val="22"/>
        </w:rPr>
        <w:t>Clear instructions must be provided for personnel involved in the transfer of the patient, which must include delivery device and flow rate</w:t>
      </w:r>
      <w:r w:rsidRPr="001813F5">
        <w:rPr>
          <w:rFonts w:asciiTheme="minorHAnsi" w:hAnsiTheme="minorHAnsi" w:cs="Arial"/>
          <w:b/>
          <w:bCs/>
          <w:i/>
          <w:iCs/>
          <w:sz w:val="22"/>
          <w:szCs w:val="22"/>
        </w:rPr>
        <w:t xml:space="preserve">. </w:t>
      </w:r>
    </w:p>
    <w:p w14:paraId="54BF3AFA" w14:textId="1C32E874" w:rsidR="00983DCB" w:rsidRPr="001813F5" w:rsidRDefault="00983DCB" w:rsidP="00983DCB">
      <w:pPr>
        <w:rPr>
          <w:rFonts w:asciiTheme="minorHAnsi" w:hAnsiTheme="minorHAnsi"/>
          <w:sz w:val="22"/>
          <w:szCs w:val="22"/>
        </w:rPr>
      </w:pPr>
      <w:r w:rsidRPr="001813F5">
        <w:rPr>
          <w:rFonts w:asciiTheme="minorHAnsi" w:hAnsiTheme="minorHAnsi" w:cs="Arial"/>
          <w:i/>
          <w:iCs/>
          <w:sz w:val="22"/>
          <w:szCs w:val="22"/>
        </w:rPr>
        <w:t xml:space="preserve">Staff must ensure there are adequate numbers of </w:t>
      </w:r>
      <w:r w:rsidR="00C80728" w:rsidRPr="001813F5">
        <w:rPr>
          <w:rFonts w:asciiTheme="minorHAnsi" w:hAnsiTheme="minorHAnsi" w:cs="Arial"/>
          <w:i/>
          <w:iCs/>
          <w:sz w:val="22"/>
          <w:szCs w:val="22"/>
        </w:rPr>
        <w:t>oxygen</w:t>
      </w:r>
      <w:r w:rsidRPr="001813F5">
        <w:rPr>
          <w:rFonts w:asciiTheme="minorHAnsi" w:hAnsiTheme="minorHAnsi" w:cs="Arial"/>
          <w:i/>
          <w:iCs/>
          <w:sz w:val="22"/>
          <w:szCs w:val="22"/>
        </w:rPr>
        <w:t xml:space="preserve"> cylinders are </w:t>
      </w:r>
      <w:r w:rsidR="00C80728" w:rsidRPr="001813F5">
        <w:rPr>
          <w:rFonts w:asciiTheme="minorHAnsi" w:hAnsiTheme="minorHAnsi" w:cs="Arial"/>
          <w:i/>
          <w:iCs/>
          <w:sz w:val="22"/>
          <w:szCs w:val="22"/>
        </w:rPr>
        <w:t xml:space="preserve">that </w:t>
      </w:r>
      <w:r w:rsidRPr="001813F5">
        <w:rPr>
          <w:rFonts w:asciiTheme="minorHAnsi" w:hAnsiTheme="minorHAnsi" w:cs="Arial"/>
          <w:i/>
          <w:iCs/>
          <w:sz w:val="22"/>
          <w:szCs w:val="22"/>
        </w:rPr>
        <w:t>they are full when they leave the department/ward</w:t>
      </w:r>
      <w:r w:rsidR="00C80728" w:rsidRPr="001813F5">
        <w:rPr>
          <w:rFonts w:asciiTheme="minorHAnsi" w:hAnsiTheme="minorHAnsi" w:cs="Arial"/>
          <w:i/>
          <w:iCs/>
          <w:sz w:val="22"/>
          <w:szCs w:val="22"/>
        </w:rPr>
        <w:t>.</w:t>
      </w:r>
    </w:p>
    <w:p w14:paraId="47466847" w14:textId="77777777" w:rsidR="00983DCB" w:rsidRPr="001813F5" w:rsidRDefault="00983DCB" w:rsidP="00983DCB">
      <w:pPr>
        <w:pStyle w:val="Policynormal"/>
        <w:rPr>
          <w:rFonts w:asciiTheme="minorHAnsi" w:hAnsiTheme="minorHAnsi"/>
          <w:sz w:val="22"/>
          <w:szCs w:val="22"/>
        </w:rPr>
      </w:pPr>
    </w:p>
    <w:p w14:paraId="731B555D" w14:textId="77777777" w:rsidR="00983DCB" w:rsidRPr="001813F5" w:rsidRDefault="00983DCB" w:rsidP="00983DCB">
      <w:pPr>
        <w:pStyle w:val="Policynormal"/>
        <w:rPr>
          <w:rFonts w:asciiTheme="minorHAnsi" w:hAnsiTheme="minorHAnsi"/>
          <w:sz w:val="22"/>
          <w:szCs w:val="22"/>
        </w:rPr>
      </w:pPr>
      <w:r w:rsidRPr="001813F5">
        <w:rPr>
          <w:rFonts w:asciiTheme="minorHAnsi" w:hAnsiTheme="minorHAnsi"/>
          <w:sz w:val="22"/>
          <w:szCs w:val="22"/>
        </w:rPr>
        <w:t>If a patient transfers from an area not utilising the target saturation system (see specialist areas above) their oxygen should be administered as per the transferring areas prescription until the patient is reviewed and transferred over to the target saturation scheme, which should occur as soon as possible.</w:t>
      </w:r>
    </w:p>
    <w:p w14:paraId="03557836" w14:textId="77777777" w:rsidR="00983DCB" w:rsidRPr="001813F5" w:rsidRDefault="00983DCB" w:rsidP="006E6283">
      <w:pPr>
        <w:pStyle w:val="Policynormal"/>
        <w:rPr>
          <w:rFonts w:asciiTheme="minorHAnsi" w:hAnsiTheme="minorHAnsi"/>
          <w:sz w:val="22"/>
          <w:szCs w:val="22"/>
        </w:rPr>
      </w:pPr>
    </w:p>
    <w:p w14:paraId="1F934E08" w14:textId="77777777" w:rsidR="00272DA6" w:rsidRPr="001813F5" w:rsidRDefault="00272DA6" w:rsidP="006E6283">
      <w:pPr>
        <w:pStyle w:val="Policynormal"/>
        <w:rPr>
          <w:rFonts w:asciiTheme="minorHAnsi" w:hAnsiTheme="minorHAnsi"/>
          <w:sz w:val="22"/>
          <w:szCs w:val="22"/>
        </w:rPr>
      </w:pPr>
    </w:p>
    <w:p w14:paraId="7125594D" w14:textId="77777777" w:rsidR="00272DA6" w:rsidRPr="001813F5" w:rsidRDefault="00272DA6" w:rsidP="005C593F">
      <w:pPr>
        <w:pStyle w:val="Heading1"/>
        <w:shd w:val="clear" w:color="auto" w:fill="auto"/>
        <w:rPr>
          <w:rFonts w:asciiTheme="minorHAnsi" w:hAnsiTheme="minorHAnsi"/>
          <w:sz w:val="22"/>
          <w:szCs w:val="22"/>
        </w:rPr>
      </w:pPr>
      <w:bookmarkStart w:id="37" w:name="_Toc390768750"/>
      <w:bookmarkStart w:id="38" w:name="_Toc390769958"/>
      <w:bookmarkStart w:id="39" w:name="_Toc403395886"/>
      <w:r w:rsidRPr="001813F5">
        <w:rPr>
          <w:rFonts w:asciiTheme="minorHAnsi" w:hAnsiTheme="minorHAnsi"/>
          <w:sz w:val="22"/>
          <w:szCs w:val="22"/>
        </w:rPr>
        <w:t xml:space="preserve">12. </w:t>
      </w:r>
      <w:proofErr w:type="spellStart"/>
      <w:r w:rsidRPr="001813F5">
        <w:rPr>
          <w:rFonts w:asciiTheme="minorHAnsi" w:hAnsiTheme="minorHAnsi"/>
          <w:sz w:val="22"/>
          <w:szCs w:val="22"/>
        </w:rPr>
        <w:t>Peri</w:t>
      </w:r>
      <w:proofErr w:type="spellEnd"/>
      <w:r w:rsidRPr="001813F5">
        <w:rPr>
          <w:rFonts w:asciiTheme="minorHAnsi" w:hAnsiTheme="minorHAnsi"/>
          <w:sz w:val="22"/>
          <w:szCs w:val="22"/>
        </w:rPr>
        <w:t>-operative and immediately post operatively</w:t>
      </w:r>
      <w:bookmarkEnd w:id="37"/>
      <w:bookmarkEnd w:id="38"/>
      <w:bookmarkEnd w:id="39"/>
      <w:r w:rsidRPr="001813F5">
        <w:rPr>
          <w:rFonts w:asciiTheme="minorHAnsi" w:hAnsiTheme="minorHAnsi"/>
          <w:sz w:val="22"/>
          <w:szCs w:val="22"/>
        </w:rPr>
        <w:t xml:space="preserve"> </w:t>
      </w:r>
    </w:p>
    <w:p w14:paraId="40DFDB5B" w14:textId="77777777" w:rsidR="00272DA6" w:rsidRPr="001813F5" w:rsidRDefault="00272DA6" w:rsidP="006E6283">
      <w:pPr>
        <w:pStyle w:val="Policynormal"/>
        <w:rPr>
          <w:rFonts w:asciiTheme="minorHAnsi" w:hAnsiTheme="minorHAnsi"/>
          <w:sz w:val="22"/>
          <w:szCs w:val="22"/>
        </w:rPr>
      </w:pPr>
    </w:p>
    <w:p w14:paraId="66EEF99D"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 xml:space="preserve">The usual procedure for prescribing oxygen therapy in these areas should be adhered to, utilising the target saturation. If a patient is transferred back to the ward on oxygen therapy and is not on the target saturation system, the need for ongoing oxygen therapy should be reviewed as soon as possible. If oxygen therapy is to be continued, it should be prescribed using the target saturation scheme unless there is an alternative time-limited instruction which is part of the Trust’s Post-Operative care policy for selected patients.   </w:t>
      </w:r>
    </w:p>
    <w:p w14:paraId="78EAE7C7" w14:textId="77777777" w:rsidR="00272DA6" w:rsidRDefault="00272DA6" w:rsidP="006E6283">
      <w:pPr>
        <w:pStyle w:val="Policynormal"/>
        <w:rPr>
          <w:rFonts w:asciiTheme="minorHAnsi" w:hAnsiTheme="minorHAnsi"/>
          <w:sz w:val="22"/>
          <w:szCs w:val="22"/>
        </w:rPr>
      </w:pPr>
    </w:p>
    <w:p w14:paraId="3D2077DB" w14:textId="77777777" w:rsidR="00785BC4" w:rsidRDefault="00785BC4" w:rsidP="006E6283">
      <w:pPr>
        <w:pStyle w:val="Policynormal"/>
        <w:rPr>
          <w:rFonts w:asciiTheme="minorHAnsi" w:hAnsiTheme="minorHAnsi"/>
          <w:sz w:val="22"/>
          <w:szCs w:val="22"/>
        </w:rPr>
      </w:pPr>
    </w:p>
    <w:p w14:paraId="21A2D431" w14:textId="77777777" w:rsidR="00785BC4" w:rsidRPr="001813F5" w:rsidRDefault="00785BC4" w:rsidP="006E6283">
      <w:pPr>
        <w:pStyle w:val="Policynormal"/>
        <w:rPr>
          <w:rFonts w:asciiTheme="minorHAnsi" w:hAnsiTheme="minorHAnsi"/>
          <w:sz w:val="22"/>
          <w:szCs w:val="22"/>
        </w:rPr>
      </w:pPr>
    </w:p>
    <w:p w14:paraId="66CAC523" w14:textId="77777777" w:rsidR="00272DA6" w:rsidRPr="001813F5" w:rsidRDefault="00272DA6" w:rsidP="006E6283">
      <w:pPr>
        <w:pStyle w:val="Policynormal"/>
        <w:rPr>
          <w:rFonts w:asciiTheme="minorHAnsi" w:hAnsiTheme="minorHAnsi"/>
          <w:sz w:val="22"/>
          <w:szCs w:val="22"/>
        </w:rPr>
      </w:pPr>
    </w:p>
    <w:p w14:paraId="0BF9B5B2" w14:textId="77777777" w:rsidR="00272DA6" w:rsidRPr="001813F5" w:rsidRDefault="00272DA6" w:rsidP="005C593F">
      <w:pPr>
        <w:pStyle w:val="Heading1"/>
        <w:shd w:val="clear" w:color="auto" w:fill="auto"/>
        <w:rPr>
          <w:rFonts w:asciiTheme="minorHAnsi" w:hAnsiTheme="minorHAnsi"/>
          <w:sz w:val="22"/>
          <w:szCs w:val="22"/>
        </w:rPr>
      </w:pPr>
      <w:bookmarkStart w:id="40" w:name="_Toc390768751"/>
      <w:bookmarkStart w:id="41" w:name="_Toc390769959"/>
      <w:bookmarkStart w:id="42" w:name="_Toc403395887"/>
      <w:r w:rsidRPr="001813F5">
        <w:rPr>
          <w:rFonts w:asciiTheme="minorHAnsi" w:hAnsiTheme="minorHAnsi"/>
          <w:sz w:val="22"/>
          <w:szCs w:val="22"/>
        </w:rPr>
        <w:lastRenderedPageBreak/>
        <w:t>13. Nebulised therapy and oxygen</w:t>
      </w:r>
      <w:bookmarkEnd w:id="40"/>
      <w:bookmarkEnd w:id="41"/>
      <w:bookmarkEnd w:id="42"/>
      <w:r w:rsidRPr="001813F5">
        <w:rPr>
          <w:rFonts w:asciiTheme="minorHAnsi" w:hAnsiTheme="minorHAnsi"/>
          <w:sz w:val="22"/>
          <w:szCs w:val="22"/>
        </w:rPr>
        <w:t xml:space="preserve"> </w:t>
      </w:r>
    </w:p>
    <w:p w14:paraId="05BC2950" w14:textId="77777777" w:rsidR="00272DA6" w:rsidRPr="001813F5" w:rsidRDefault="00272DA6" w:rsidP="005C593F">
      <w:pPr>
        <w:pStyle w:val="Policynormal"/>
        <w:rPr>
          <w:rFonts w:asciiTheme="minorHAnsi" w:hAnsiTheme="minorHAnsi"/>
          <w:sz w:val="22"/>
          <w:szCs w:val="22"/>
        </w:rPr>
      </w:pPr>
    </w:p>
    <w:p w14:paraId="1E8985A8"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 xml:space="preserve">When nebulised therapy is administered to patients at risk of </w:t>
      </w:r>
      <w:proofErr w:type="spellStart"/>
      <w:r w:rsidRPr="001813F5">
        <w:rPr>
          <w:rFonts w:asciiTheme="minorHAnsi" w:hAnsiTheme="minorHAnsi"/>
          <w:sz w:val="22"/>
          <w:szCs w:val="22"/>
        </w:rPr>
        <w:t>hypercapnic</w:t>
      </w:r>
      <w:proofErr w:type="spellEnd"/>
      <w:r w:rsidRPr="001813F5">
        <w:rPr>
          <w:rFonts w:asciiTheme="minorHAnsi" w:hAnsiTheme="minorHAnsi"/>
          <w:sz w:val="22"/>
          <w:szCs w:val="22"/>
        </w:rPr>
        <w:t xml:space="preserve"> respiratory failure (see section 8.1), it should be driven by compressed air. If necessary, supplementary oxygen should be given concurrently by nasal prongs at 1-4 litres per minute to maintain an oxygen saturation of 88-92% or other specified target range.</w:t>
      </w:r>
    </w:p>
    <w:p w14:paraId="1CD93C39" w14:textId="77777777" w:rsidR="00272DA6" w:rsidRPr="001813F5" w:rsidRDefault="00272DA6" w:rsidP="006E6283">
      <w:pPr>
        <w:pStyle w:val="Policynormal"/>
        <w:rPr>
          <w:rFonts w:asciiTheme="minorHAnsi" w:hAnsiTheme="minorHAnsi"/>
          <w:sz w:val="22"/>
          <w:szCs w:val="22"/>
        </w:rPr>
      </w:pPr>
    </w:p>
    <w:p w14:paraId="54E82767"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All patients requiring 35% or greater oxygen therapy should have their nebulised therapy by oxygen at a flow rate of &gt;6 litres/minute.</w:t>
      </w:r>
    </w:p>
    <w:p w14:paraId="693C8C4F" w14:textId="77777777" w:rsidR="00272DA6" w:rsidRPr="001813F5" w:rsidRDefault="00272DA6" w:rsidP="006E6283">
      <w:pPr>
        <w:pStyle w:val="Policynormal"/>
        <w:rPr>
          <w:rFonts w:asciiTheme="minorHAnsi" w:hAnsiTheme="minorHAnsi"/>
          <w:sz w:val="22"/>
          <w:szCs w:val="22"/>
        </w:rPr>
      </w:pPr>
    </w:p>
    <w:p w14:paraId="52DF9022" w14:textId="77777777" w:rsidR="00272DA6" w:rsidRPr="001813F5" w:rsidRDefault="00272DA6" w:rsidP="005C593F">
      <w:pPr>
        <w:pStyle w:val="Heading1"/>
        <w:shd w:val="clear" w:color="auto" w:fill="auto"/>
        <w:rPr>
          <w:rFonts w:asciiTheme="minorHAnsi" w:hAnsiTheme="minorHAnsi"/>
          <w:sz w:val="22"/>
          <w:szCs w:val="22"/>
        </w:rPr>
      </w:pPr>
      <w:bookmarkStart w:id="43" w:name="_Toc390768752"/>
      <w:bookmarkStart w:id="44" w:name="_Toc390769960"/>
      <w:bookmarkStart w:id="45" w:name="_Toc403395888"/>
      <w:r w:rsidRPr="001813F5">
        <w:rPr>
          <w:rFonts w:asciiTheme="minorHAnsi" w:hAnsiTheme="minorHAnsi"/>
          <w:sz w:val="22"/>
          <w:szCs w:val="22"/>
        </w:rPr>
        <w:t>14. Normal Oxygen saturation ranges</w:t>
      </w:r>
      <w:bookmarkEnd w:id="43"/>
      <w:bookmarkEnd w:id="44"/>
      <w:bookmarkEnd w:id="45"/>
    </w:p>
    <w:p w14:paraId="65A95598" w14:textId="77777777" w:rsidR="00272DA6" w:rsidRPr="001813F5" w:rsidRDefault="00272DA6" w:rsidP="006E6283">
      <w:pPr>
        <w:pStyle w:val="Policynormal"/>
        <w:rPr>
          <w:rFonts w:asciiTheme="minorHAnsi" w:hAnsiTheme="minorHAnsi"/>
          <w:sz w:val="22"/>
          <w:szCs w:val="22"/>
        </w:rPr>
      </w:pPr>
    </w:p>
    <w:p w14:paraId="2C45A1FB"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w:t>
      </w:r>
      <w:r w:rsidRPr="001813F5">
        <w:rPr>
          <w:rFonts w:asciiTheme="minorHAnsi" w:hAnsiTheme="minorHAnsi"/>
          <w:sz w:val="22"/>
          <w:szCs w:val="22"/>
        </w:rPr>
        <w:tab/>
        <w:t xml:space="preserve">In adults less than 70 years of age at rest at sea level 96% - 98% when awake. </w:t>
      </w:r>
    </w:p>
    <w:p w14:paraId="0663D408"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w:t>
      </w:r>
      <w:r w:rsidRPr="001813F5">
        <w:rPr>
          <w:rFonts w:asciiTheme="minorHAnsi" w:hAnsiTheme="minorHAnsi"/>
          <w:sz w:val="22"/>
          <w:szCs w:val="22"/>
        </w:rPr>
        <w:tab/>
        <w:t xml:space="preserve">Aged 70 and above at rest at sea level 94%-98% when awake. </w:t>
      </w:r>
    </w:p>
    <w:p w14:paraId="3EC9F313" w14:textId="77777777" w:rsidR="00272DA6" w:rsidRPr="001813F5" w:rsidRDefault="00272DA6" w:rsidP="006E6283">
      <w:pPr>
        <w:pStyle w:val="Policynormal"/>
        <w:rPr>
          <w:rFonts w:asciiTheme="minorHAnsi" w:hAnsiTheme="minorHAnsi"/>
          <w:sz w:val="22"/>
          <w:szCs w:val="22"/>
        </w:rPr>
      </w:pPr>
      <w:r w:rsidRPr="001813F5">
        <w:rPr>
          <w:rFonts w:asciiTheme="minorHAnsi" w:hAnsiTheme="minorHAnsi"/>
          <w:sz w:val="22"/>
          <w:szCs w:val="22"/>
        </w:rPr>
        <w:t>•</w:t>
      </w:r>
      <w:r w:rsidRPr="001813F5">
        <w:rPr>
          <w:rFonts w:asciiTheme="minorHAnsi" w:hAnsiTheme="minorHAnsi"/>
          <w:sz w:val="22"/>
          <w:szCs w:val="22"/>
        </w:rPr>
        <w:tab/>
        <w:t xml:space="preserve">Patients of all ages may have transient dips of saturation to 84% during sleep. </w:t>
      </w:r>
    </w:p>
    <w:p w14:paraId="647EF445" w14:textId="77777777" w:rsidR="002576E2" w:rsidRPr="001813F5" w:rsidRDefault="002576E2" w:rsidP="006E6283">
      <w:pPr>
        <w:pStyle w:val="Policynormal"/>
        <w:rPr>
          <w:rFonts w:asciiTheme="minorHAnsi" w:hAnsiTheme="minorHAnsi"/>
          <w:sz w:val="22"/>
          <w:szCs w:val="22"/>
        </w:rPr>
      </w:pPr>
    </w:p>
    <w:p w14:paraId="4E9BAD82" w14:textId="77777777" w:rsidR="00272DA6" w:rsidRPr="001813F5" w:rsidRDefault="00272DA6" w:rsidP="006E6283">
      <w:pPr>
        <w:pStyle w:val="Policynormal"/>
        <w:rPr>
          <w:rFonts w:asciiTheme="minorHAnsi" w:hAnsiTheme="minorHAnsi"/>
          <w:sz w:val="22"/>
          <w:szCs w:val="22"/>
        </w:rPr>
      </w:pPr>
    </w:p>
    <w:p w14:paraId="455C3AE1" w14:textId="77777777" w:rsidR="00272DA6" w:rsidRPr="001813F5" w:rsidRDefault="00272DA6" w:rsidP="005C593F">
      <w:pPr>
        <w:pStyle w:val="Heading1"/>
        <w:shd w:val="clear" w:color="auto" w:fill="auto"/>
        <w:rPr>
          <w:rFonts w:asciiTheme="minorHAnsi" w:hAnsiTheme="minorHAnsi"/>
          <w:sz w:val="22"/>
          <w:szCs w:val="22"/>
        </w:rPr>
      </w:pPr>
      <w:bookmarkStart w:id="46" w:name="_Toc390768753"/>
      <w:bookmarkStart w:id="47" w:name="_Toc390769961"/>
      <w:bookmarkStart w:id="48" w:name="_Toc403395889"/>
      <w:r w:rsidRPr="001813F5">
        <w:rPr>
          <w:rFonts w:asciiTheme="minorHAnsi" w:hAnsiTheme="minorHAnsi"/>
          <w:sz w:val="22"/>
          <w:szCs w:val="22"/>
        </w:rPr>
        <w:t>15. Summary of Oxygen Administration protocol (and weaning protocol)</w:t>
      </w:r>
      <w:bookmarkEnd w:id="46"/>
      <w:bookmarkEnd w:id="47"/>
      <w:bookmarkEnd w:id="48"/>
      <w:r w:rsidRPr="001813F5">
        <w:rPr>
          <w:rFonts w:asciiTheme="minorHAnsi" w:hAnsiTheme="minorHAnsi"/>
          <w:sz w:val="22"/>
          <w:szCs w:val="22"/>
        </w:rPr>
        <w:t xml:space="preserve"> </w:t>
      </w:r>
    </w:p>
    <w:p w14:paraId="7E4B9DBB" w14:textId="77777777" w:rsidR="00272DA6" w:rsidRPr="001813F5" w:rsidRDefault="00272DA6" w:rsidP="006E6283">
      <w:pPr>
        <w:pStyle w:val="Policynormal"/>
        <w:rPr>
          <w:rFonts w:asciiTheme="minorHAnsi" w:hAnsi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7"/>
        <w:gridCol w:w="4722"/>
      </w:tblGrid>
      <w:tr w:rsidR="00272DA6" w:rsidRPr="001813F5" w14:paraId="272E9DAD" w14:textId="77777777" w:rsidTr="005C593F">
        <w:tc>
          <w:tcPr>
            <w:tcW w:w="4440" w:type="dxa"/>
            <w:shd w:val="clear" w:color="auto" w:fill="auto"/>
          </w:tcPr>
          <w:p w14:paraId="35EF0087" w14:textId="77777777" w:rsidR="00272DA6" w:rsidRPr="001813F5" w:rsidRDefault="00272DA6" w:rsidP="006E6283">
            <w:pPr>
              <w:pStyle w:val="Policynormal"/>
              <w:rPr>
                <w:rFonts w:asciiTheme="minorHAnsi" w:hAnsiTheme="minorHAnsi"/>
                <w:b/>
                <w:bCs/>
                <w:sz w:val="22"/>
                <w:szCs w:val="22"/>
                <w:lang w:eastAsia="en-GB"/>
              </w:rPr>
            </w:pPr>
            <w:r w:rsidRPr="001813F5">
              <w:rPr>
                <w:rFonts w:asciiTheme="minorHAnsi" w:hAnsiTheme="minorHAnsi"/>
                <w:b/>
                <w:bCs/>
                <w:sz w:val="22"/>
                <w:szCs w:val="22"/>
                <w:lang w:eastAsia="en-GB"/>
              </w:rPr>
              <w:t>Action</w:t>
            </w:r>
          </w:p>
        </w:tc>
        <w:tc>
          <w:tcPr>
            <w:tcW w:w="5050" w:type="dxa"/>
            <w:shd w:val="clear" w:color="auto" w:fill="auto"/>
          </w:tcPr>
          <w:p w14:paraId="2CF3FC9B" w14:textId="77777777" w:rsidR="00272DA6" w:rsidRPr="001813F5" w:rsidRDefault="00272DA6" w:rsidP="006E6283">
            <w:pPr>
              <w:pStyle w:val="Policynormal"/>
              <w:rPr>
                <w:rFonts w:asciiTheme="minorHAnsi" w:hAnsiTheme="minorHAnsi"/>
                <w:b/>
                <w:bCs/>
                <w:sz w:val="22"/>
                <w:szCs w:val="22"/>
                <w:lang w:eastAsia="en-GB"/>
              </w:rPr>
            </w:pPr>
            <w:r w:rsidRPr="001813F5">
              <w:rPr>
                <w:rFonts w:asciiTheme="minorHAnsi" w:hAnsiTheme="minorHAnsi"/>
                <w:b/>
                <w:bCs/>
                <w:sz w:val="22"/>
                <w:szCs w:val="22"/>
                <w:lang w:eastAsia="en-GB"/>
              </w:rPr>
              <w:t>Rationale</w:t>
            </w:r>
          </w:p>
        </w:tc>
      </w:tr>
      <w:tr w:rsidR="00272DA6" w:rsidRPr="001813F5" w14:paraId="2CD8948C" w14:textId="77777777">
        <w:tc>
          <w:tcPr>
            <w:tcW w:w="4440" w:type="dxa"/>
          </w:tcPr>
          <w:p w14:paraId="4263C7BF" w14:textId="77777777" w:rsidR="00272DA6" w:rsidRPr="001813F5" w:rsidRDefault="00272DA6" w:rsidP="006E6283">
            <w:pPr>
              <w:pStyle w:val="Policynormal"/>
              <w:rPr>
                <w:rFonts w:asciiTheme="minorHAnsi" w:hAnsiTheme="minorHAnsi"/>
                <w:sz w:val="22"/>
                <w:szCs w:val="22"/>
                <w:lang w:eastAsia="en-GB"/>
              </w:rPr>
            </w:pPr>
            <w:r w:rsidRPr="001813F5">
              <w:rPr>
                <w:rFonts w:asciiTheme="minorHAnsi" w:hAnsiTheme="minorHAnsi"/>
                <w:sz w:val="22"/>
                <w:szCs w:val="22"/>
                <w:lang w:eastAsia="en-GB"/>
              </w:rPr>
              <w:t>All patients requiring oxygen therapy will have a prescription for oxygen therapy recorded on the electronic drug prescription system. N.B exceptions- see emergency situations</w:t>
            </w:r>
          </w:p>
        </w:tc>
        <w:tc>
          <w:tcPr>
            <w:tcW w:w="5050" w:type="dxa"/>
          </w:tcPr>
          <w:p w14:paraId="08F2B252" w14:textId="3A183D88" w:rsidR="00272DA6" w:rsidRPr="001813F5" w:rsidRDefault="00272DA6" w:rsidP="006E6283">
            <w:pPr>
              <w:pStyle w:val="Policynormal"/>
              <w:rPr>
                <w:rFonts w:asciiTheme="minorHAnsi" w:hAnsiTheme="minorHAnsi"/>
                <w:sz w:val="22"/>
                <w:szCs w:val="22"/>
                <w:lang w:eastAsia="en-GB"/>
              </w:rPr>
            </w:pPr>
            <w:r w:rsidRPr="001813F5">
              <w:rPr>
                <w:rFonts w:asciiTheme="minorHAnsi" w:hAnsiTheme="minorHAnsi"/>
                <w:sz w:val="22"/>
                <w:szCs w:val="22"/>
                <w:lang w:eastAsia="en-GB"/>
              </w:rPr>
              <w:t>Oxygen should be regarded as a drug and should be prescribe</w:t>
            </w:r>
            <w:r w:rsidR="00785BC4">
              <w:rPr>
                <w:rFonts w:asciiTheme="minorHAnsi" w:hAnsiTheme="minorHAnsi"/>
                <w:sz w:val="22"/>
                <w:szCs w:val="22"/>
                <w:lang w:eastAsia="en-GB"/>
              </w:rPr>
              <w:t>d. BTS National guidelines (2017</w:t>
            </w:r>
            <w:r w:rsidRPr="001813F5">
              <w:rPr>
                <w:rFonts w:asciiTheme="minorHAnsi" w:hAnsiTheme="minorHAnsi"/>
                <w:sz w:val="22"/>
                <w:szCs w:val="22"/>
                <w:lang w:eastAsia="en-GB"/>
              </w:rPr>
              <w:t xml:space="preserve">). </w:t>
            </w:r>
            <w:r w:rsidR="002576E2" w:rsidRPr="001813F5">
              <w:rPr>
                <w:rFonts w:asciiTheme="minorHAnsi" w:hAnsiTheme="minorHAnsi"/>
                <w:sz w:val="22"/>
                <w:szCs w:val="22"/>
                <w:lang w:eastAsia="en-GB"/>
              </w:rPr>
              <w:t>British National Formulary (2016</w:t>
            </w:r>
            <w:r w:rsidRPr="001813F5">
              <w:rPr>
                <w:rFonts w:asciiTheme="minorHAnsi" w:hAnsiTheme="minorHAnsi"/>
                <w:sz w:val="22"/>
                <w:szCs w:val="22"/>
                <w:lang w:eastAsia="en-GB"/>
              </w:rPr>
              <w:t>).</w:t>
            </w:r>
          </w:p>
          <w:p w14:paraId="61AFB5A6" w14:textId="77777777" w:rsidR="00272DA6" w:rsidRPr="001813F5" w:rsidRDefault="00272DA6" w:rsidP="006E6283">
            <w:pPr>
              <w:pStyle w:val="Policynormal"/>
              <w:rPr>
                <w:rFonts w:asciiTheme="minorHAnsi" w:hAnsiTheme="minorHAnsi"/>
                <w:sz w:val="22"/>
                <w:szCs w:val="22"/>
                <w:lang w:eastAsia="en-GB"/>
              </w:rPr>
            </w:pPr>
          </w:p>
        </w:tc>
      </w:tr>
      <w:tr w:rsidR="00272DA6" w:rsidRPr="001813F5" w14:paraId="0CB9ED13" w14:textId="77777777">
        <w:tc>
          <w:tcPr>
            <w:tcW w:w="4440" w:type="dxa"/>
          </w:tcPr>
          <w:p w14:paraId="0BC78046" w14:textId="77777777" w:rsidR="00272DA6" w:rsidRPr="001813F5" w:rsidRDefault="00272DA6" w:rsidP="006E6283">
            <w:pPr>
              <w:pStyle w:val="Policynormal"/>
              <w:rPr>
                <w:rFonts w:asciiTheme="minorHAnsi" w:hAnsiTheme="minorHAnsi"/>
                <w:sz w:val="22"/>
                <w:szCs w:val="22"/>
                <w:lang w:eastAsia="en-GB"/>
              </w:rPr>
            </w:pPr>
            <w:r w:rsidRPr="001813F5">
              <w:rPr>
                <w:rFonts w:asciiTheme="minorHAnsi" w:hAnsiTheme="minorHAnsi"/>
                <w:sz w:val="22"/>
                <w:szCs w:val="22"/>
                <w:lang w:eastAsia="en-GB"/>
              </w:rPr>
              <w:t>The prescription will incorporate a target saturation that will be identified by the clinician prescribing the oxygen in accordance with the Trust's oxygen guideline</w:t>
            </w:r>
          </w:p>
        </w:tc>
        <w:tc>
          <w:tcPr>
            <w:tcW w:w="5050" w:type="dxa"/>
          </w:tcPr>
          <w:p w14:paraId="7F90C6DB" w14:textId="77777777" w:rsidR="00272DA6" w:rsidRPr="001813F5" w:rsidRDefault="00272DA6" w:rsidP="006E6283">
            <w:pPr>
              <w:pStyle w:val="Policynormal"/>
              <w:rPr>
                <w:rFonts w:asciiTheme="minorHAnsi" w:hAnsiTheme="minorHAnsi"/>
                <w:sz w:val="22"/>
                <w:szCs w:val="22"/>
                <w:lang w:eastAsia="en-GB"/>
              </w:rPr>
            </w:pPr>
            <w:r w:rsidRPr="001813F5">
              <w:rPr>
                <w:rFonts w:asciiTheme="minorHAnsi" w:hAnsiTheme="minorHAnsi"/>
                <w:sz w:val="22"/>
                <w:szCs w:val="22"/>
                <w:lang w:eastAsia="en-GB"/>
              </w:rPr>
              <w:t>Certain groups of patients require different target ranges for their oxygen saturation, see Tables 1-4.</w:t>
            </w:r>
          </w:p>
          <w:p w14:paraId="7029C00F" w14:textId="77777777" w:rsidR="00272DA6" w:rsidRPr="001813F5" w:rsidRDefault="00272DA6" w:rsidP="006E6283">
            <w:pPr>
              <w:pStyle w:val="Policynormal"/>
              <w:rPr>
                <w:rFonts w:asciiTheme="minorHAnsi" w:hAnsiTheme="minorHAnsi"/>
                <w:sz w:val="22"/>
                <w:szCs w:val="22"/>
                <w:lang w:eastAsia="en-GB"/>
              </w:rPr>
            </w:pPr>
            <w:r w:rsidRPr="001813F5">
              <w:rPr>
                <w:rFonts w:asciiTheme="minorHAnsi" w:hAnsiTheme="minorHAnsi"/>
                <w:sz w:val="22"/>
                <w:szCs w:val="22"/>
                <w:lang w:eastAsia="en-GB"/>
              </w:rPr>
              <w:t xml:space="preserve">Certain groups of patients are at risk of </w:t>
            </w:r>
            <w:proofErr w:type="spellStart"/>
            <w:r w:rsidRPr="001813F5">
              <w:rPr>
                <w:rFonts w:asciiTheme="minorHAnsi" w:hAnsiTheme="minorHAnsi"/>
                <w:sz w:val="22"/>
                <w:szCs w:val="22"/>
                <w:lang w:eastAsia="en-GB"/>
              </w:rPr>
              <w:t>hyperoxaemia</w:t>
            </w:r>
            <w:proofErr w:type="spellEnd"/>
            <w:r w:rsidRPr="001813F5">
              <w:rPr>
                <w:rFonts w:asciiTheme="minorHAnsi" w:hAnsiTheme="minorHAnsi"/>
                <w:sz w:val="22"/>
                <w:szCs w:val="22"/>
                <w:lang w:eastAsia="en-GB"/>
              </w:rPr>
              <w:t xml:space="preserve">, particularly patients with COPD. </w:t>
            </w:r>
          </w:p>
        </w:tc>
      </w:tr>
      <w:tr w:rsidR="00272DA6" w:rsidRPr="001813F5" w14:paraId="2C876978" w14:textId="77777777">
        <w:tc>
          <w:tcPr>
            <w:tcW w:w="4440" w:type="dxa"/>
          </w:tcPr>
          <w:p w14:paraId="53C89B7D" w14:textId="77777777" w:rsidR="00272DA6" w:rsidRPr="001813F5" w:rsidRDefault="00272DA6" w:rsidP="006E6283">
            <w:pPr>
              <w:pStyle w:val="Policynormal"/>
              <w:rPr>
                <w:rFonts w:asciiTheme="minorHAnsi" w:hAnsiTheme="minorHAnsi"/>
                <w:sz w:val="22"/>
                <w:szCs w:val="22"/>
                <w:lang w:eastAsia="en-GB"/>
              </w:rPr>
            </w:pPr>
            <w:r w:rsidRPr="001813F5">
              <w:rPr>
                <w:rFonts w:asciiTheme="minorHAnsi" w:hAnsiTheme="minorHAnsi"/>
                <w:sz w:val="22"/>
                <w:szCs w:val="22"/>
                <w:lang w:eastAsia="en-GB"/>
              </w:rPr>
              <w:t>The prescription will incorporate an initial starting dose (i.e. delivery device and flow rate)</w:t>
            </w:r>
          </w:p>
        </w:tc>
        <w:tc>
          <w:tcPr>
            <w:tcW w:w="5050" w:type="dxa"/>
          </w:tcPr>
          <w:p w14:paraId="5201DCFB" w14:textId="77777777" w:rsidR="00272DA6" w:rsidRPr="001813F5" w:rsidRDefault="00272DA6" w:rsidP="006E6283">
            <w:pPr>
              <w:pStyle w:val="Policynormal"/>
              <w:rPr>
                <w:rFonts w:asciiTheme="minorHAnsi" w:hAnsiTheme="minorHAnsi"/>
                <w:sz w:val="22"/>
                <w:szCs w:val="22"/>
                <w:lang w:eastAsia="en-GB"/>
              </w:rPr>
            </w:pPr>
            <w:r w:rsidRPr="001813F5">
              <w:rPr>
                <w:rFonts w:asciiTheme="minorHAnsi" w:hAnsiTheme="minorHAnsi"/>
                <w:sz w:val="22"/>
                <w:szCs w:val="22"/>
                <w:lang w:eastAsia="en-GB"/>
              </w:rPr>
              <w:t>To provide the nurses with guidance for the appropriate starting point for the oxygen delivery system and flow rate</w:t>
            </w:r>
          </w:p>
        </w:tc>
      </w:tr>
      <w:tr w:rsidR="00272DA6" w:rsidRPr="001813F5" w14:paraId="7BC3CC27" w14:textId="77777777">
        <w:tc>
          <w:tcPr>
            <w:tcW w:w="4440" w:type="dxa"/>
          </w:tcPr>
          <w:p w14:paraId="61E5E3BA" w14:textId="77777777" w:rsidR="00272DA6" w:rsidRPr="001813F5" w:rsidRDefault="00272DA6" w:rsidP="006E6283">
            <w:pPr>
              <w:pStyle w:val="Policynormal"/>
              <w:rPr>
                <w:rFonts w:asciiTheme="minorHAnsi" w:hAnsiTheme="minorHAnsi"/>
                <w:sz w:val="22"/>
                <w:szCs w:val="22"/>
                <w:lang w:eastAsia="en-GB"/>
              </w:rPr>
            </w:pPr>
            <w:r w:rsidRPr="001813F5">
              <w:rPr>
                <w:rFonts w:asciiTheme="minorHAnsi" w:hAnsiTheme="minorHAnsi"/>
                <w:sz w:val="22"/>
                <w:szCs w:val="22"/>
                <w:lang w:eastAsia="en-GB"/>
              </w:rPr>
              <w:t xml:space="preserve">The drug chart should be signed electronically at every drug round </w:t>
            </w:r>
          </w:p>
        </w:tc>
        <w:tc>
          <w:tcPr>
            <w:tcW w:w="5050" w:type="dxa"/>
          </w:tcPr>
          <w:p w14:paraId="4B5E4D2E" w14:textId="77777777" w:rsidR="00272DA6" w:rsidRPr="001813F5" w:rsidRDefault="00272DA6" w:rsidP="006E6283">
            <w:pPr>
              <w:pStyle w:val="Policynormal"/>
              <w:rPr>
                <w:rFonts w:asciiTheme="minorHAnsi" w:hAnsiTheme="minorHAnsi"/>
                <w:sz w:val="22"/>
                <w:szCs w:val="22"/>
                <w:lang w:eastAsia="en-GB"/>
              </w:rPr>
            </w:pPr>
            <w:r w:rsidRPr="001813F5">
              <w:rPr>
                <w:rFonts w:asciiTheme="minorHAnsi" w:hAnsiTheme="minorHAnsi"/>
                <w:sz w:val="22"/>
                <w:szCs w:val="22"/>
                <w:lang w:eastAsia="en-GB"/>
              </w:rPr>
              <w:t>The clinical observations chart should be reviewed at every drug round and the drug chart should be signed electronically to indicate that the patients is within target, or appropriate action has been taken if not, or else indicate that the patient is breathing air.</w:t>
            </w:r>
          </w:p>
        </w:tc>
      </w:tr>
      <w:tr w:rsidR="00272DA6" w:rsidRPr="001813F5" w14:paraId="189A00FD" w14:textId="77777777">
        <w:tc>
          <w:tcPr>
            <w:tcW w:w="4440" w:type="dxa"/>
          </w:tcPr>
          <w:p w14:paraId="217BEA55" w14:textId="77777777" w:rsidR="00272DA6" w:rsidRPr="001813F5" w:rsidRDefault="00272DA6" w:rsidP="006E6283">
            <w:pPr>
              <w:pStyle w:val="Policynormal"/>
              <w:rPr>
                <w:rFonts w:asciiTheme="minorHAnsi" w:hAnsiTheme="minorHAnsi"/>
                <w:sz w:val="22"/>
                <w:szCs w:val="22"/>
                <w:lang w:eastAsia="en-GB"/>
              </w:rPr>
            </w:pPr>
            <w:r w:rsidRPr="001813F5">
              <w:rPr>
                <w:rFonts w:asciiTheme="minorHAnsi" w:hAnsiTheme="minorHAnsi"/>
                <w:sz w:val="22"/>
                <w:szCs w:val="22"/>
                <w:lang w:eastAsia="en-GB"/>
              </w:rPr>
              <w:t xml:space="preserve">Once oxygen is in situ the nurse will monitor observations in line with trust policy. All patients should have their oxygen saturation observed for at least five minutes after starting oxygen therapy.  If a patient is receiving intermittent therapy they must be monitored at least 8 hourly. </w:t>
            </w:r>
          </w:p>
        </w:tc>
        <w:tc>
          <w:tcPr>
            <w:tcW w:w="5050" w:type="dxa"/>
          </w:tcPr>
          <w:p w14:paraId="29D98397" w14:textId="77777777" w:rsidR="00272DA6" w:rsidRPr="001813F5" w:rsidRDefault="00272DA6" w:rsidP="006E6283">
            <w:pPr>
              <w:pStyle w:val="Policynormal"/>
              <w:rPr>
                <w:rFonts w:asciiTheme="minorHAnsi" w:hAnsiTheme="minorHAnsi"/>
                <w:sz w:val="22"/>
                <w:szCs w:val="22"/>
                <w:lang w:eastAsia="en-GB"/>
              </w:rPr>
            </w:pPr>
            <w:r w:rsidRPr="001813F5">
              <w:rPr>
                <w:rFonts w:asciiTheme="minorHAnsi" w:hAnsiTheme="minorHAnsi"/>
                <w:sz w:val="22"/>
                <w:szCs w:val="22"/>
                <w:lang w:eastAsia="en-GB"/>
              </w:rPr>
              <w:t>To identify if oxygen therapy is maintaining the target saturation or if an increase or decrease in oxygen therapy is required</w:t>
            </w:r>
          </w:p>
        </w:tc>
      </w:tr>
      <w:tr w:rsidR="00272DA6" w:rsidRPr="001813F5" w14:paraId="3D3EC6DC" w14:textId="77777777">
        <w:tc>
          <w:tcPr>
            <w:tcW w:w="4440" w:type="dxa"/>
          </w:tcPr>
          <w:p w14:paraId="6724A82C" w14:textId="77777777" w:rsidR="00272DA6" w:rsidRPr="001813F5" w:rsidRDefault="00272DA6" w:rsidP="006E6283">
            <w:pPr>
              <w:pStyle w:val="Policynormal"/>
              <w:rPr>
                <w:rFonts w:asciiTheme="minorHAnsi" w:hAnsiTheme="minorHAnsi"/>
                <w:sz w:val="22"/>
                <w:szCs w:val="22"/>
                <w:lang w:eastAsia="en-GB"/>
              </w:rPr>
            </w:pPr>
            <w:r w:rsidRPr="001813F5">
              <w:rPr>
                <w:rFonts w:asciiTheme="minorHAnsi" w:hAnsiTheme="minorHAnsi"/>
                <w:sz w:val="22"/>
                <w:szCs w:val="22"/>
                <w:lang w:eastAsia="en-GB"/>
              </w:rPr>
              <w:t xml:space="preserve">The oxygen delivery device and oxygen flow rate should be recorded alongside the </w:t>
            </w:r>
            <w:r w:rsidRPr="001813F5">
              <w:rPr>
                <w:rFonts w:asciiTheme="minorHAnsi" w:hAnsiTheme="minorHAnsi"/>
                <w:sz w:val="22"/>
                <w:szCs w:val="22"/>
                <w:lang w:eastAsia="en-GB"/>
              </w:rPr>
              <w:lastRenderedPageBreak/>
              <w:t>oxygen saturation on the bedside observation chart.</w:t>
            </w:r>
          </w:p>
        </w:tc>
        <w:tc>
          <w:tcPr>
            <w:tcW w:w="5050" w:type="dxa"/>
          </w:tcPr>
          <w:p w14:paraId="04549E05" w14:textId="77777777" w:rsidR="00272DA6" w:rsidRPr="001813F5" w:rsidRDefault="00272DA6" w:rsidP="006E6283">
            <w:pPr>
              <w:pStyle w:val="Policynormal"/>
              <w:rPr>
                <w:rFonts w:asciiTheme="minorHAnsi" w:hAnsiTheme="minorHAnsi"/>
                <w:sz w:val="22"/>
                <w:szCs w:val="22"/>
                <w:lang w:eastAsia="en-GB"/>
              </w:rPr>
            </w:pPr>
            <w:r w:rsidRPr="001813F5">
              <w:rPr>
                <w:rFonts w:asciiTheme="minorHAnsi" w:hAnsiTheme="minorHAnsi"/>
                <w:sz w:val="22"/>
                <w:szCs w:val="22"/>
                <w:lang w:eastAsia="en-GB"/>
              </w:rPr>
              <w:lastRenderedPageBreak/>
              <w:t>To provide an accurate record and allow trends in oxygen therapy and saturation levels to be identified.</w:t>
            </w:r>
          </w:p>
        </w:tc>
      </w:tr>
      <w:tr w:rsidR="00272DA6" w:rsidRPr="001813F5" w14:paraId="13A60030" w14:textId="77777777">
        <w:tc>
          <w:tcPr>
            <w:tcW w:w="4440" w:type="dxa"/>
          </w:tcPr>
          <w:p w14:paraId="2C5FC3BC" w14:textId="3604FF24" w:rsidR="00272DA6" w:rsidRPr="001813F5" w:rsidRDefault="00272DA6" w:rsidP="006E6283">
            <w:pPr>
              <w:pStyle w:val="Policynormal"/>
              <w:rPr>
                <w:rFonts w:asciiTheme="minorHAnsi" w:hAnsiTheme="minorHAnsi"/>
                <w:sz w:val="22"/>
                <w:szCs w:val="22"/>
                <w:lang w:eastAsia="en-GB"/>
              </w:rPr>
            </w:pPr>
            <w:r w:rsidRPr="001813F5">
              <w:rPr>
                <w:rFonts w:asciiTheme="minorHAnsi" w:hAnsiTheme="minorHAnsi"/>
                <w:sz w:val="22"/>
                <w:szCs w:val="22"/>
                <w:lang w:eastAsia="en-GB"/>
              </w:rPr>
              <w:t xml:space="preserve">Oxygen saturations must always be interpreted alongside the </w:t>
            </w:r>
            <w:r w:rsidR="006812C5" w:rsidRPr="001813F5">
              <w:rPr>
                <w:rFonts w:asciiTheme="minorHAnsi" w:hAnsiTheme="minorHAnsi"/>
                <w:sz w:val="22"/>
                <w:szCs w:val="22"/>
                <w:lang w:eastAsia="en-GB"/>
              </w:rPr>
              <w:t>patient’s</w:t>
            </w:r>
            <w:r w:rsidRPr="001813F5">
              <w:rPr>
                <w:rFonts w:asciiTheme="minorHAnsi" w:hAnsiTheme="minorHAnsi"/>
                <w:sz w:val="22"/>
                <w:szCs w:val="22"/>
                <w:lang w:eastAsia="en-GB"/>
              </w:rPr>
              <w:t xml:space="preserve"> clinical status incorporating the early warning score.</w:t>
            </w:r>
          </w:p>
        </w:tc>
        <w:tc>
          <w:tcPr>
            <w:tcW w:w="5050" w:type="dxa"/>
          </w:tcPr>
          <w:p w14:paraId="70E4C6A8" w14:textId="77777777" w:rsidR="00272DA6" w:rsidRPr="001813F5" w:rsidRDefault="00272DA6" w:rsidP="006E6283">
            <w:pPr>
              <w:pStyle w:val="Policynormal"/>
              <w:rPr>
                <w:rFonts w:asciiTheme="minorHAnsi" w:hAnsiTheme="minorHAnsi"/>
                <w:sz w:val="22"/>
                <w:szCs w:val="22"/>
                <w:lang w:eastAsia="en-GB"/>
              </w:rPr>
            </w:pPr>
            <w:r w:rsidRPr="001813F5">
              <w:rPr>
                <w:rFonts w:asciiTheme="minorHAnsi" w:hAnsiTheme="minorHAnsi"/>
                <w:sz w:val="22"/>
                <w:szCs w:val="22"/>
                <w:lang w:eastAsia="en-GB"/>
              </w:rPr>
              <w:t>To identify early signs of clinical deterioration, e.g. elevated respiratory rate</w:t>
            </w:r>
          </w:p>
        </w:tc>
      </w:tr>
      <w:tr w:rsidR="00272DA6" w:rsidRPr="001813F5" w14:paraId="532E9AE1" w14:textId="77777777">
        <w:tc>
          <w:tcPr>
            <w:tcW w:w="4440" w:type="dxa"/>
          </w:tcPr>
          <w:p w14:paraId="6261ED4E" w14:textId="77777777" w:rsidR="00272DA6" w:rsidRPr="001813F5" w:rsidRDefault="00272DA6" w:rsidP="006E6283">
            <w:pPr>
              <w:pStyle w:val="Policynormal"/>
              <w:rPr>
                <w:rFonts w:asciiTheme="minorHAnsi" w:hAnsiTheme="minorHAnsi"/>
                <w:sz w:val="22"/>
                <w:szCs w:val="22"/>
                <w:lang w:eastAsia="en-GB"/>
              </w:rPr>
            </w:pPr>
            <w:r w:rsidRPr="001813F5">
              <w:rPr>
                <w:rFonts w:asciiTheme="minorHAnsi" w:hAnsiTheme="minorHAnsi"/>
                <w:sz w:val="22"/>
                <w:szCs w:val="22"/>
                <w:lang w:eastAsia="en-GB"/>
              </w:rPr>
              <w:t xml:space="preserve">If the patient falls outside of the target saturation range, the oxygen therapy will be adjusted accordingly </w:t>
            </w:r>
          </w:p>
          <w:p w14:paraId="61D9A832" w14:textId="77777777" w:rsidR="00272DA6" w:rsidRPr="001813F5" w:rsidRDefault="00272DA6" w:rsidP="006E6283">
            <w:pPr>
              <w:pStyle w:val="Policynormal"/>
              <w:rPr>
                <w:rFonts w:asciiTheme="minorHAnsi" w:hAnsiTheme="minorHAnsi"/>
                <w:sz w:val="22"/>
                <w:szCs w:val="22"/>
                <w:lang w:eastAsia="en-GB"/>
              </w:rPr>
            </w:pPr>
            <w:r w:rsidRPr="001813F5">
              <w:rPr>
                <w:rFonts w:asciiTheme="minorHAnsi" w:hAnsiTheme="minorHAnsi"/>
                <w:sz w:val="22"/>
                <w:szCs w:val="22"/>
                <w:lang w:eastAsia="en-GB"/>
              </w:rPr>
              <w:t>The saturation should be monitored continuously for at least 5 minutes after any increase or decrease in oxygen dose</w:t>
            </w:r>
            <w:r w:rsidR="00836627" w:rsidRPr="001813F5">
              <w:rPr>
                <w:rFonts w:asciiTheme="minorHAnsi" w:hAnsiTheme="minorHAnsi"/>
                <w:sz w:val="22"/>
                <w:szCs w:val="22"/>
                <w:lang w:eastAsia="en-GB"/>
              </w:rPr>
              <w:t xml:space="preserve"> to ensure that the patient ach</w:t>
            </w:r>
            <w:r w:rsidRPr="001813F5">
              <w:rPr>
                <w:rFonts w:asciiTheme="minorHAnsi" w:hAnsiTheme="minorHAnsi"/>
                <w:sz w:val="22"/>
                <w:szCs w:val="22"/>
                <w:lang w:eastAsia="en-GB"/>
              </w:rPr>
              <w:t>i</w:t>
            </w:r>
            <w:r w:rsidR="00836627" w:rsidRPr="001813F5">
              <w:rPr>
                <w:rFonts w:asciiTheme="minorHAnsi" w:hAnsiTheme="minorHAnsi"/>
                <w:sz w:val="22"/>
                <w:szCs w:val="22"/>
                <w:lang w:eastAsia="en-GB"/>
              </w:rPr>
              <w:t>e</w:t>
            </w:r>
            <w:r w:rsidRPr="001813F5">
              <w:rPr>
                <w:rFonts w:asciiTheme="minorHAnsi" w:hAnsiTheme="minorHAnsi"/>
                <w:sz w:val="22"/>
                <w:szCs w:val="22"/>
                <w:lang w:eastAsia="en-GB"/>
              </w:rPr>
              <w:t xml:space="preserve">ves the desired saturation range. </w:t>
            </w:r>
          </w:p>
        </w:tc>
        <w:tc>
          <w:tcPr>
            <w:tcW w:w="5050" w:type="dxa"/>
          </w:tcPr>
          <w:p w14:paraId="76165E5A" w14:textId="77777777" w:rsidR="00272DA6" w:rsidRPr="001813F5" w:rsidRDefault="00272DA6" w:rsidP="006E6283">
            <w:pPr>
              <w:pStyle w:val="Policynormal"/>
              <w:rPr>
                <w:rFonts w:asciiTheme="minorHAnsi" w:hAnsiTheme="minorHAnsi"/>
                <w:sz w:val="22"/>
                <w:szCs w:val="22"/>
                <w:lang w:eastAsia="en-GB"/>
              </w:rPr>
            </w:pPr>
            <w:r w:rsidRPr="001813F5">
              <w:rPr>
                <w:rFonts w:asciiTheme="minorHAnsi" w:hAnsiTheme="minorHAnsi"/>
                <w:sz w:val="22"/>
                <w:szCs w:val="22"/>
                <w:lang w:eastAsia="en-GB"/>
              </w:rPr>
              <w:t>To maintain the saturation in the desired range.</w:t>
            </w:r>
          </w:p>
        </w:tc>
      </w:tr>
      <w:tr w:rsidR="00272DA6" w:rsidRPr="001813F5" w14:paraId="6777D1FD" w14:textId="77777777">
        <w:tc>
          <w:tcPr>
            <w:tcW w:w="4440" w:type="dxa"/>
          </w:tcPr>
          <w:p w14:paraId="3DF89111" w14:textId="77777777" w:rsidR="00272DA6" w:rsidRPr="001813F5" w:rsidRDefault="00272DA6" w:rsidP="006E6283">
            <w:pPr>
              <w:pStyle w:val="Policynormal"/>
              <w:rPr>
                <w:rFonts w:asciiTheme="minorHAnsi" w:hAnsiTheme="minorHAnsi"/>
                <w:b/>
                <w:bCs/>
                <w:i/>
                <w:iCs/>
                <w:sz w:val="22"/>
                <w:szCs w:val="22"/>
                <w:u w:val="single"/>
                <w:lang w:eastAsia="en-GB"/>
              </w:rPr>
            </w:pPr>
            <w:r w:rsidRPr="001813F5">
              <w:rPr>
                <w:rFonts w:asciiTheme="minorHAnsi" w:hAnsiTheme="minorHAnsi"/>
                <w:b/>
                <w:bCs/>
                <w:i/>
                <w:iCs/>
                <w:sz w:val="22"/>
                <w:szCs w:val="22"/>
                <w:u w:val="single"/>
                <w:lang w:eastAsia="en-GB"/>
              </w:rPr>
              <w:t>Saturation higher than target specified or &gt;98% for an extended period of time.</w:t>
            </w:r>
          </w:p>
          <w:p w14:paraId="03E1FF2A" w14:textId="77777777" w:rsidR="00272DA6" w:rsidRPr="001813F5" w:rsidRDefault="00272DA6" w:rsidP="006E6283">
            <w:pPr>
              <w:pStyle w:val="Policynormal"/>
              <w:rPr>
                <w:rFonts w:asciiTheme="minorHAnsi" w:hAnsiTheme="minorHAnsi"/>
                <w:sz w:val="22"/>
                <w:szCs w:val="22"/>
                <w:lang w:eastAsia="en-GB"/>
              </w:rPr>
            </w:pPr>
          </w:p>
        </w:tc>
        <w:tc>
          <w:tcPr>
            <w:tcW w:w="5050" w:type="dxa"/>
          </w:tcPr>
          <w:p w14:paraId="10069466" w14:textId="77777777" w:rsidR="00272DA6" w:rsidRPr="001813F5" w:rsidRDefault="00272DA6" w:rsidP="006E6283">
            <w:pPr>
              <w:pStyle w:val="Policynormal"/>
              <w:rPr>
                <w:rFonts w:asciiTheme="minorHAnsi" w:hAnsiTheme="minorHAnsi"/>
                <w:sz w:val="22"/>
                <w:szCs w:val="22"/>
                <w:lang w:eastAsia="en-GB"/>
              </w:rPr>
            </w:pPr>
          </w:p>
        </w:tc>
      </w:tr>
      <w:tr w:rsidR="00272DA6" w:rsidRPr="001813F5" w14:paraId="64F8FA72" w14:textId="77777777">
        <w:tc>
          <w:tcPr>
            <w:tcW w:w="4440" w:type="dxa"/>
          </w:tcPr>
          <w:p w14:paraId="7ABFB4F1" w14:textId="77777777" w:rsidR="00272DA6" w:rsidRPr="001813F5" w:rsidRDefault="00272DA6" w:rsidP="006E6283">
            <w:pPr>
              <w:pStyle w:val="Policynormal"/>
              <w:numPr>
                <w:ilvl w:val="0"/>
                <w:numId w:val="10"/>
              </w:numPr>
              <w:rPr>
                <w:rFonts w:asciiTheme="minorHAnsi" w:hAnsiTheme="minorHAnsi"/>
                <w:sz w:val="22"/>
                <w:szCs w:val="22"/>
                <w:lang w:eastAsia="en-GB"/>
              </w:rPr>
            </w:pPr>
            <w:r w:rsidRPr="001813F5">
              <w:rPr>
                <w:rFonts w:asciiTheme="minorHAnsi" w:hAnsiTheme="minorHAnsi"/>
                <w:sz w:val="22"/>
                <w:szCs w:val="22"/>
                <w:lang w:eastAsia="en-GB"/>
              </w:rPr>
              <w:t>Step down oxygen therapy as per guidance for delivery</w:t>
            </w:r>
          </w:p>
        </w:tc>
        <w:tc>
          <w:tcPr>
            <w:tcW w:w="5050" w:type="dxa"/>
          </w:tcPr>
          <w:p w14:paraId="278D802E" w14:textId="77777777" w:rsidR="00272DA6" w:rsidRPr="001813F5" w:rsidRDefault="00272DA6" w:rsidP="006E6283">
            <w:pPr>
              <w:pStyle w:val="Policynormal"/>
              <w:rPr>
                <w:rFonts w:asciiTheme="minorHAnsi" w:hAnsiTheme="minorHAnsi"/>
                <w:sz w:val="22"/>
                <w:szCs w:val="22"/>
                <w:lang w:eastAsia="en-GB"/>
              </w:rPr>
            </w:pPr>
            <w:r w:rsidRPr="001813F5">
              <w:rPr>
                <w:rFonts w:asciiTheme="minorHAnsi" w:hAnsiTheme="minorHAnsi"/>
                <w:sz w:val="22"/>
                <w:szCs w:val="22"/>
                <w:lang w:eastAsia="en-GB"/>
              </w:rPr>
              <w:t>The patient will require weaning down from current oxygen delivery system.</w:t>
            </w:r>
          </w:p>
          <w:p w14:paraId="7A7B3DA6" w14:textId="77777777" w:rsidR="00272DA6" w:rsidRPr="001813F5" w:rsidRDefault="00272DA6" w:rsidP="006E6283">
            <w:pPr>
              <w:pStyle w:val="Policynormal"/>
              <w:rPr>
                <w:rFonts w:asciiTheme="minorHAnsi" w:hAnsiTheme="minorHAnsi"/>
                <w:sz w:val="22"/>
                <w:szCs w:val="22"/>
                <w:lang w:eastAsia="en-GB"/>
              </w:rPr>
            </w:pPr>
            <w:r w:rsidRPr="001813F5">
              <w:rPr>
                <w:rFonts w:asciiTheme="minorHAnsi" w:hAnsiTheme="minorHAnsi"/>
                <w:sz w:val="22"/>
                <w:szCs w:val="22"/>
                <w:lang w:eastAsia="en-GB"/>
              </w:rPr>
              <w:t>See Appendix (</w:t>
            </w:r>
            <w:proofErr w:type="spellStart"/>
            <w:r w:rsidRPr="001813F5">
              <w:rPr>
                <w:rFonts w:asciiTheme="minorHAnsi" w:hAnsiTheme="minorHAnsi"/>
                <w:sz w:val="22"/>
                <w:szCs w:val="22"/>
                <w:lang w:eastAsia="en-GB"/>
              </w:rPr>
              <w:t>i</w:t>
            </w:r>
            <w:proofErr w:type="spellEnd"/>
            <w:r w:rsidRPr="001813F5">
              <w:rPr>
                <w:rFonts w:asciiTheme="minorHAnsi" w:hAnsiTheme="minorHAnsi"/>
                <w:sz w:val="22"/>
                <w:szCs w:val="22"/>
                <w:lang w:eastAsia="en-GB"/>
              </w:rPr>
              <w:t>)</w:t>
            </w:r>
          </w:p>
        </w:tc>
      </w:tr>
      <w:tr w:rsidR="00272DA6" w:rsidRPr="001813F5" w14:paraId="123FD62B" w14:textId="77777777">
        <w:tc>
          <w:tcPr>
            <w:tcW w:w="4440" w:type="dxa"/>
          </w:tcPr>
          <w:p w14:paraId="3EACCC0B" w14:textId="77777777" w:rsidR="00272DA6" w:rsidRPr="001813F5" w:rsidRDefault="00272DA6" w:rsidP="006E6283">
            <w:pPr>
              <w:pStyle w:val="Policynormal"/>
              <w:numPr>
                <w:ilvl w:val="0"/>
                <w:numId w:val="10"/>
              </w:numPr>
              <w:rPr>
                <w:rFonts w:asciiTheme="minorHAnsi" w:hAnsiTheme="minorHAnsi"/>
                <w:sz w:val="22"/>
                <w:szCs w:val="22"/>
                <w:lang w:eastAsia="en-GB"/>
              </w:rPr>
            </w:pPr>
            <w:r w:rsidRPr="001813F5">
              <w:rPr>
                <w:rFonts w:asciiTheme="minorHAnsi" w:hAnsiTheme="minorHAnsi"/>
                <w:sz w:val="22"/>
                <w:szCs w:val="22"/>
                <w:lang w:eastAsia="en-GB"/>
              </w:rPr>
              <w:t>Consider discontinuation of oxygen therapy</w:t>
            </w:r>
          </w:p>
        </w:tc>
        <w:tc>
          <w:tcPr>
            <w:tcW w:w="5050" w:type="dxa"/>
          </w:tcPr>
          <w:p w14:paraId="061C99AB" w14:textId="77777777" w:rsidR="00272DA6" w:rsidRPr="001813F5" w:rsidRDefault="00272DA6" w:rsidP="006E6283">
            <w:pPr>
              <w:pStyle w:val="Policynormal"/>
              <w:rPr>
                <w:rFonts w:asciiTheme="minorHAnsi" w:hAnsiTheme="minorHAnsi"/>
                <w:sz w:val="22"/>
                <w:szCs w:val="22"/>
                <w:lang w:eastAsia="en-GB"/>
              </w:rPr>
            </w:pPr>
            <w:r w:rsidRPr="001813F5">
              <w:rPr>
                <w:rFonts w:asciiTheme="minorHAnsi" w:hAnsiTheme="minorHAnsi"/>
                <w:sz w:val="22"/>
                <w:szCs w:val="22"/>
                <w:lang w:eastAsia="en-GB"/>
              </w:rPr>
              <w:t>The patients clinical condition may have improved negating the need for supplementary oxygen</w:t>
            </w:r>
          </w:p>
        </w:tc>
      </w:tr>
      <w:tr w:rsidR="00272DA6" w:rsidRPr="001813F5" w14:paraId="55EA3CB5" w14:textId="77777777">
        <w:tc>
          <w:tcPr>
            <w:tcW w:w="4440" w:type="dxa"/>
          </w:tcPr>
          <w:p w14:paraId="3607E712" w14:textId="77777777" w:rsidR="00272DA6" w:rsidRPr="001813F5" w:rsidRDefault="00272DA6" w:rsidP="006E6283">
            <w:pPr>
              <w:pStyle w:val="Policynormal"/>
              <w:rPr>
                <w:rFonts w:asciiTheme="minorHAnsi" w:hAnsiTheme="minorHAnsi"/>
                <w:b/>
                <w:bCs/>
                <w:i/>
                <w:iCs/>
                <w:sz w:val="22"/>
                <w:szCs w:val="22"/>
                <w:u w:val="single"/>
                <w:lang w:eastAsia="en-GB"/>
              </w:rPr>
            </w:pPr>
            <w:r w:rsidRPr="001813F5">
              <w:rPr>
                <w:rFonts w:asciiTheme="minorHAnsi" w:hAnsiTheme="minorHAnsi"/>
                <w:b/>
                <w:bCs/>
                <w:i/>
                <w:iCs/>
                <w:sz w:val="22"/>
                <w:szCs w:val="22"/>
                <w:u w:val="single"/>
                <w:lang w:eastAsia="en-GB"/>
              </w:rPr>
              <w:t>Saturation lower than target specified</w:t>
            </w:r>
          </w:p>
        </w:tc>
        <w:tc>
          <w:tcPr>
            <w:tcW w:w="5050" w:type="dxa"/>
          </w:tcPr>
          <w:p w14:paraId="683860E6" w14:textId="77777777" w:rsidR="00272DA6" w:rsidRPr="001813F5" w:rsidRDefault="00272DA6" w:rsidP="006E6283">
            <w:pPr>
              <w:pStyle w:val="Policynormal"/>
              <w:rPr>
                <w:rFonts w:asciiTheme="minorHAnsi" w:hAnsiTheme="minorHAnsi"/>
                <w:sz w:val="22"/>
                <w:szCs w:val="22"/>
                <w:lang w:eastAsia="en-GB"/>
              </w:rPr>
            </w:pPr>
          </w:p>
        </w:tc>
      </w:tr>
      <w:tr w:rsidR="00272DA6" w:rsidRPr="001813F5" w14:paraId="5E996930" w14:textId="77777777">
        <w:tc>
          <w:tcPr>
            <w:tcW w:w="4440" w:type="dxa"/>
          </w:tcPr>
          <w:p w14:paraId="1627CDD7" w14:textId="77777777" w:rsidR="00272DA6" w:rsidRPr="001813F5" w:rsidRDefault="00272DA6" w:rsidP="006E6283">
            <w:pPr>
              <w:pStyle w:val="Policynormal"/>
              <w:numPr>
                <w:ilvl w:val="0"/>
                <w:numId w:val="10"/>
              </w:numPr>
              <w:rPr>
                <w:rFonts w:asciiTheme="minorHAnsi" w:hAnsiTheme="minorHAnsi"/>
                <w:sz w:val="22"/>
                <w:szCs w:val="22"/>
                <w:lang w:eastAsia="en-GB"/>
              </w:rPr>
            </w:pPr>
            <w:r w:rsidRPr="001813F5">
              <w:rPr>
                <w:rFonts w:asciiTheme="minorHAnsi" w:hAnsiTheme="minorHAnsi"/>
                <w:sz w:val="22"/>
                <w:szCs w:val="22"/>
                <w:lang w:eastAsia="en-GB"/>
              </w:rPr>
              <w:t>Check all elements of oxygen delivery system for faults or errors.</w:t>
            </w:r>
          </w:p>
        </w:tc>
        <w:tc>
          <w:tcPr>
            <w:tcW w:w="5050" w:type="dxa"/>
          </w:tcPr>
          <w:p w14:paraId="10105BAB" w14:textId="77777777" w:rsidR="00272DA6" w:rsidRPr="001813F5" w:rsidRDefault="00272DA6" w:rsidP="006E6283">
            <w:pPr>
              <w:pStyle w:val="Policynormal"/>
              <w:rPr>
                <w:rFonts w:asciiTheme="minorHAnsi" w:hAnsiTheme="minorHAnsi"/>
                <w:sz w:val="22"/>
                <w:szCs w:val="22"/>
                <w:lang w:eastAsia="en-GB"/>
              </w:rPr>
            </w:pPr>
            <w:r w:rsidRPr="001813F5">
              <w:rPr>
                <w:rFonts w:asciiTheme="minorHAnsi" w:hAnsiTheme="minorHAnsi"/>
                <w:sz w:val="22"/>
                <w:szCs w:val="22"/>
                <w:lang w:eastAsia="en-GB"/>
              </w:rPr>
              <w:t>In most instances a fall in oxygen saturation is due to deterioration of the patient however equipment faults should be checked for.</w:t>
            </w:r>
          </w:p>
        </w:tc>
      </w:tr>
      <w:tr w:rsidR="00272DA6" w:rsidRPr="001813F5" w14:paraId="51236514" w14:textId="77777777">
        <w:tc>
          <w:tcPr>
            <w:tcW w:w="4440" w:type="dxa"/>
          </w:tcPr>
          <w:p w14:paraId="3E654DE0" w14:textId="77777777" w:rsidR="00272DA6" w:rsidRPr="001813F5" w:rsidRDefault="00272DA6" w:rsidP="006E6283">
            <w:pPr>
              <w:pStyle w:val="Policynormal"/>
              <w:numPr>
                <w:ilvl w:val="0"/>
                <w:numId w:val="10"/>
              </w:numPr>
              <w:rPr>
                <w:rFonts w:asciiTheme="minorHAnsi" w:hAnsiTheme="minorHAnsi"/>
                <w:sz w:val="22"/>
                <w:szCs w:val="22"/>
                <w:lang w:eastAsia="en-GB"/>
              </w:rPr>
            </w:pPr>
            <w:r w:rsidRPr="001813F5">
              <w:rPr>
                <w:rFonts w:asciiTheme="minorHAnsi" w:hAnsiTheme="minorHAnsi"/>
                <w:sz w:val="22"/>
                <w:szCs w:val="22"/>
                <w:lang w:eastAsia="en-GB"/>
              </w:rPr>
              <w:t>Step up oxygen therapy as per protocols in appendix (</w:t>
            </w:r>
            <w:proofErr w:type="spellStart"/>
            <w:r w:rsidRPr="001813F5">
              <w:rPr>
                <w:rFonts w:asciiTheme="minorHAnsi" w:hAnsiTheme="minorHAnsi"/>
                <w:sz w:val="22"/>
                <w:szCs w:val="22"/>
                <w:lang w:eastAsia="en-GB"/>
              </w:rPr>
              <w:t>i</w:t>
            </w:r>
            <w:proofErr w:type="spellEnd"/>
            <w:r w:rsidRPr="001813F5">
              <w:rPr>
                <w:rFonts w:asciiTheme="minorHAnsi" w:hAnsiTheme="minorHAnsi"/>
                <w:sz w:val="22"/>
                <w:szCs w:val="22"/>
                <w:lang w:eastAsia="en-GB"/>
              </w:rPr>
              <w:t xml:space="preserve">).  Any sudden fall in oxygen saturation should lead to clinical evaluation and in most cases measurement of blood gases </w:t>
            </w:r>
          </w:p>
          <w:p w14:paraId="4F695261" w14:textId="77777777" w:rsidR="00272DA6" w:rsidRPr="001813F5" w:rsidRDefault="00272DA6" w:rsidP="006E6283">
            <w:pPr>
              <w:pStyle w:val="Policynormal"/>
              <w:rPr>
                <w:rFonts w:asciiTheme="minorHAnsi" w:hAnsiTheme="minorHAnsi"/>
                <w:sz w:val="22"/>
                <w:szCs w:val="22"/>
                <w:lang w:eastAsia="en-GB"/>
              </w:rPr>
            </w:pPr>
          </w:p>
        </w:tc>
        <w:tc>
          <w:tcPr>
            <w:tcW w:w="5050" w:type="dxa"/>
          </w:tcPr>
          <w:p w14:paraId="168A426F" w14:textId="644A37B1" w:rsidR="00272DA6" w:rsidRPr="001813F5" w:rsidRDefault="00272DA6" w:rsidP="006812C5">
            <w:pPr>
              <w:pStyle w:val="Policynormal"/>
              <w:rPr>
                <w:rFonts w:asciiTheme="minorHAnsi" w:hAnsiTheme="minorHAnsi"/>
                <w:sz w:val="22"/>
                <w:szCs w:val="22"/>
                <w:lang w:eastAsia="en-GB"/>
              </w:rPr>
            </w:pPr>
            <w:r w:rsidRPr="001813F5">
              <w:rPr>
                <w:rFonts w:asciiTheme="minorHAnsi" w:hAnsiTheme="minorHAnsi"/>
                <w:sz w:val="22"/>
                <w:szCs w:val="22"/>
                <w:lang w:eastAsia="en-GB"/>
              </w:rPr>
              <w:t xml:space="preserve">To assess the patients response to oxygen increase, and ensure that PaCO2 has not risen to an unacceptable level, or </w:t>
            </w:r>
            <w:r w:rsidR="006812C5" w:rsidRPr="001813F5">
              <w:rPr>
                <w:rFonts w:asciiTheme="minorHAnsi" w:hAnsiTheme="minorHAnsi"/>
                <w:sz w:val="22"/>
                <w:szCs w:val="22"/>
                <w:lang w:eastAsia="en-GB"/>
              </w:rPr>
              <w:t>pH</w:t>
            </w:r>
            <w:r w:rsidRPr="001813F5">
              <w:rPr>
                <w:rFonts w:asciiTheme="minorHAnsi" w:hAnsiTheme="minorHAnsi"/>
                <w:sz w:val="22"/>
                <w:szCs w:val="22"/>
                <w:lang w:eastAsia="en-GB"/>
              </w:rPr>
              <w:t xml:space="preserve"> dropped to an unacceptable level and to screen for the cause of deteriorating oxygen level (e.g. pneumonia, heart failure </w:t>
            </w:r>
            <w:proofErr w:type="spellStart"/>
            <w:r w:rsidRPr="001813F5">
              <w:rPr>
                <w:rFonts w:asciiTheme="minorHAnsi" w:hAnsiTheme="minorHAnsi"/>
                <w:sz w:val="22"/>
                <w:szCs w:val="22"/>
                <w:lang w:eastAsia="en-GB"/>
              </w:rPr>
              <w:t>etc</w:t>
            </w:r>
            <w:proofErr w:type="spellEnd"/>
            <w:r w:rsidRPr="001813F5">
              <w:rPr>
                <w:rFonts w:asciiTheme="minorHAnsi" w:hAnsiTheme="minorHAnsi"/>
                <w:sz w:val="22"/>
                <w:szCs w:val="22"/>
                <w:lang w:eastAsia="en-GB"/>
              </w:rPr>
              <w:t>)</w:t>
            </w:r>
          </w:p>
        </w:tc>
      </w:tr>
      <w:tr w:rsidR="00272DA6" w:rsidRPr="001813F5" w14:paraId="0CD5EC31" w14:textId="77777777">
        <w:tc>
          <w:tcPr>
            <w:tcW w:w="4440" w:type="dxa"/>
          </w:tcPr>
          <w:p w14:paraId="55E9986A" w14:textId="77777777" w:rsidR="00272DA6" w:rsidRPr="001813F5" w:rsidRDefault="00272DA6" w:rsidP="006E6283">
            <w:pPr>
              <w:pStyle w:val="Policynormal"/>
              <w:numPr>
                <w:ilvl w:val="0"/>
                <w:numId w:val="10"/>
              </w:numPr>
              <w:rPr>
                <w:rFonts w:asciiTheme="minorHAnsi" w:hAnsiTheme="minorHAnsi"/>
                <w:sz w:val="22"/>
                <w:szCs w:val="22"/>
                <w:lang w:eastAsia="en-GB"/>
              </w:rPr>
            </w:pPr>
            <w:r w:rsidRPr="001813F5">
              <w:rPr>
                <w:rFonts w:asciiTheme="minorHAnsi" w:hAnsiTheme="minorHAnsi"/>
                <w:sz w:val="22"/>
                <w:szCs w:val="22"/>
                <w:lang w:eastAsia="en-GB"/>
              </w:rPr>
              <w:t>Monitor Early Warning Score and respiratory rate for further clinical signs of deterioration</w:t>
            </w:r>
          </w:p>
        </w:tc>
        <w:tc>
          <w:tcPr>
            <w:tcW w:w="5050" w:type="dxa"/>
          </w:tcPr>
          <w:p w14:paraId="7D8906C7" w14:textId="77777777" w:rsidR="00272DA6" w:rsidRPr="001813F5" w:rsidRDefault="00272DA6" w:rsidP="006E6283">
            <w:pPr>
              <w:pStyle w:val="Policynormal"/>
              <w:rPr>
                <w:rFonts w:asciiTheme="minorHAnsi" w:hAnsiTheme="minorHAnsi"/>
                <w:sz w:val="22"/>
                <w:szCs w:val="22"/>
                <w:lang w:eastAsia="en-GB"/>
              </w:rPr>
            </w:pPr>
            <w:r w:rsidRPr="001813F5">
              <w:rPr>
                <w:rFonts w:asciiTheme="minorHAnsi" w:hAnsiTheme="minorHAnsi"/>
                <w:sz w:val="22"/>
                <w:szCs w:val="22"/>
                <w:lang w:eastAsia="en-GB"/>
              </w:rPr>
              <w:t>Patient safety</w:t>
            </w:r>
          </w:p>
        </w:tc>
      </w:tr>
      <w:tr w:rsidR="00272DA6" w:rsidRPr="001813F5" w14:paraId="25A28F22" w14:textId="77777777" w:rsidTr="005C593F">
        <w:tc>
          <w:tcPr>
            <w:tcW w:w="4440" w:type="dxa"/>
            <w:shd w:val="clear" w:color="auto" w:fill="auto"/>
          </w:tcPr>
          <w:p w14:paraId="05D2DCDC" w14:textId="77777777" w:rsidR="00272DA6" w:rsidRPr="001813F5" w:rsidRDefault="00272DA6" w:rsidP="006E6283">
            <w:pPr>
              <w:pStyle w:val="Policynormal"/>
              <w:rPr>
                <w:rFonts w:asciiTheme="minorHAnsi" w:hAnsiTheme="minorHAnsi"/>
                <w:b/>
                <w:bCs/>
                <w:sz w:val="22"/>
                <w:szCs w:val="22"/>
                <w:lang w:eastAsia="en-GB"/>
              </w:rPr>
            </w:pPr>
            <w:r w:rsidRPr="001813F5">
              <w:rPr>
                <w:rFonts w:asciiTheme="minorHAnsi" w:hAnsiTheme="minorHAnsi"/>
                <w:b/>
                <w:bCs/>
                <w:sz w:val="22"/>
                <w:szCs w:val="22"/>
                <w:lang w:eastAsia="en-GB"/>
              </w:rPr>
              <w:t>Saturation within target specified</w:t>
            </w:r>
          </w:p>
        </w:tc>
        <w:tc>
          <w:tcPr>
            <w:tcW w:w="5050" w:type="dxa"/>
            <w:shd w:val="clear" w:color="auto" w:fill="auto"/>
          </w:tcPr>
          <w:p w14:paraId="056F9B39" w14:textId="77777777" w:rsidR="00272DA6" w:rsidRPr="001813F5" w:rsidRDefault="00272DA6" w:rsidP="006E6283">
            <w:pPr>
              <w:pStyle w:val="Policynormal"/>
              <w:rPr>
                <w:rFonts w:asciiTheme="minorHAnsi" w:hAnsiTheme="minorHAnsi"/>
                <w:sz w:val="22"/>
                <w:szCs w:val="22"/>
                <w:lang w:eastAsia="en-GB"/>
              </w:rPr>
            </w:pPr>
          </w:p>
        </w:tc>
      </w:tr>
      <w:tr w:rsidR="00272DA6" w:rsidRPr="001813F5" w14:paraId="7823DAC9" w14:textId="77777777">
        <w:tc>
          <w:tcPr>
            <w:tcW w:w="4440" w:type="dxa"/>
          </w:tcPr>
          <w:p w14:paraId="6859D262" w14:textId="77777777" w:rsidR="00272DA6" w:rsidRPr="001813F5" w:rsidRDefault="00272DA6" w:rsidP="006E6283">
            <w:pPr>
              <w:pStyle w:val="Policynormal"/>
              <w:numPr>
                <w:ilvl w:val="0"/>
                <w:numId w:val="10"/>
              </w:numPr>
              <w:rPr>
                <w:rFonts w:asciiTheme="minorHAnsi" w:hAnsiTheme="minorHAnsi"/>
                <w:sz w:val="22"/>
                <w:szCs w:val="22"/>
                <w:lang w:eastAsia="en-GB"/>
              </w:rPr>
            </w:pPr>
            <w:r w:rsidRPr="001813F5">
              <w:rPr>
                <w:rFonts w:asciiTheme="minorHAnsi" w:hAnsiTheme="minorHAnsi"/>
                <w:sz w:val="22"/>
                <w:szCs w:val="22"/>
                <w:lang w:eastAsia="en-GB"/>
              </w:rPr>
              <w:t>Continue with oxygen therapy, and monitor patient to identify appropriate time for stepping down therapy, once clinical condition allows</w:t>
            </w:r>
          </w:p>
        </w:tc>
        <w:tc>
          <w:tcPr>
            <w:tcW w:w="5050" w:type="dxa"/>
          </w:tcPr>
          <w:p w14:paraId="58E8DAEF" w14:textId="77777777" w:rsidR="00272DA6" w:rsidRPr="001813F5" w:rsidRDefault="00272DA6" w:rsidP="006E6283">
            <w:pPr>
              <w:pStyle w:val="Policynormal"/>
              <w:rPr>
                <w:rFonts w:asciiTheme="minorHAnsi" w:hAnsiTheme="minorHAnsi"/>
                <w:sz w:val="22"/>
                <w:szCs w:val="22"/>
                <w:lang w:eastAsia="en-GB"/>
              </w:rPr>
            </w:pPr>
          </w:p>
        </w:tc>
      </w:tr>
      <w:tr w:rsidR="00272DA6" w:rsidRPr="001813F5" w14:paraId="38F265B9" w14:textId="77777777">
        <w:tc>
          <w:tcPr>
            <w:tcW w:w="4440" w:type="dxa"/>
          </w:tcPr>
          <w:p w14:paraId="128D5AAA" w14:textId="77777777" w:rsidR="00272DA6" w:rsidRPr="001813F5" w:rsidRDefault="00272DA6" w:rsidP="006E6283">
            <w:pPr>
              <w:pStyle w:val="Policynormal"/>
              <w:numPr>
                <w:ilvl w:val="0"/>
                <w:numId w:val="10"/>
              </w:numPr>
              <w:rPr>
                <w:rFonts w:asciiTheme="minorHAnsi" w:hAnsiTheme="minorHAnsi"/>
                <w:sz w:val="22"/>
                <w:szCs w:val="22"/>
                <w:lang w:eastAsia="en-GB"/>
              </w:rPr>
            </w:pPr>
            <w:r w:rsidRPr="001813F5">
              <w:rPr>
                <w:rFonts w:asciiTheme="minorHAnsi" w:hAnsiTheme="minorHAnsi"/>
                <w:sz w:val="22"/>
                <w:szCs w:val="22"/>
                <w:lang w:eastAsia="en-GB"/>
              </w:rPr>
              <w:t>A change in delivery device (without an increase in O2 therapy) does not require review by the medical team.</w:t>
            </w:r>
          </w:p>
        </w:tc>
        <w:tc>
          <w:tcPr>
            <w:tcW w:w="5050" w:type="dxa"/>
          </w:tcPr>
          <w:p w14:paraId="53DBF928" w14:textId="77777777" w:rsidR="00272DA6" w:rsidRPr="001813F5" w:rsidRDefault="00272DA6" w:rsidP="006E6283">
            <w:pPr>
              <w:pStyle w:val="Policynormal"/>
              <w:rPr>
                <w:rFonts w:asciiTheme="minorHAnsi" w:hAnsiTheme="minorHAnsi"/>
                <w:sz w:val="22"/>
                <w:szCs w:val="22"/>
                <w:lang w:eastAsia="en-GB"/>
              </w:rPr>
            </w:pPr>
            <w:r w:rsidRPr="001813F5">
              <w:rPr>
                <w:rFonts w:asciiTheme="minorHAnsi" w:hAnsiTheme="minorHAnsi"/>
                <w:sz w:val="22"/>
                <w:szCs w:val="22"/>
                <w:lang w:eastAsia="en-GB"/>
              </w:rPr>
              <w:t>(The change may be made in stable patients due to patient preference or comfort).</w:t>
            </w:r>
          </w:p>
        </w:tc>
      </w:tr>
      <w:tr w:rsidR="00272DA6" w:rsidRPr="001813F5" w14:paraId="2889C85B" w14:textId="77777777" w:rsidTr="005C593F">
        <w:tc>
          <w:tcPr>
            <w:tcW w:w="4440" w:type="dxa"/>
            <w:shd w:val="clear" w:color="auto" w:fill="auto"/>
          </w:tcPr>
          <w:p w14:paraId="46353D27" w14:textId="77777777" w:rsidR="00272DA6" w:rsidRPr="001813F5" w:rsidRDefault="00272DA6" w:rsidP="006E6283">
            <w:pPr>
              <w:pStyle w:val="Policynormal"/>
              <w:rPr>
                <w:rFonts w:asciiTheme="minorHAnsi" w:hAnsiTheme="minorHAnsi"/>
                <w:b/>
                <w:bCs/>
                <w:sz w:val="22"/>
                <w:szCs w:val="22"/>
                <w:lang w:eastAsia="en-GB"/>
              </w:rPr>
            </w:pPr>
            <w:r w:rsidRPr="001813F5">
              <w:rPr>
                <w:rFonts w:asciiTheme="minorHAnsi" w:hAnsiTheme="minorHAnsi"/>
                <w:b/>
                <w:bCs/>
                <w:sz w:val="22"/>
                <w:szCs w:val="22"/>
                <w:lang w:eastAsia="en-GB"/>
              </w:rPr>
              <w:t>Oxygen delivery methods</w:t>
            </w:r>
          </w:p>
        </w:tc>
        <w:tc>
          <w:tcPr>
            <w:tcW w:w="5050" w:type="dxa"/>
            <w:shd w:val="clear" w:color="auto" w:fill="auto"/>
          </w:tcPr>
          <w:p w14:paraId="0377DDEF" w14:textId="77777777" w:rsidR="00272DA6" w:rsidRPr="001813F5" w:rsidRDefault="00272DA6" w:rsidP="006E6283">
            <w:pPr>
              <w:pStyle w:val="Policynormal"/>
              <w:rPr>
                <w:rFonts w:asciiTheme="minorHAnsi" w:hAnsiTheme="minorHAnsi"/>
                <w:sz w:val="22"/>
                <w:szCs w:val="22"/>
                <w:lang w:eastAsia="en-GB"/>
              </w:rPr>
            </w:pPr>
          </w:p>
        </w:tc>
      </w:tr>
      <w:tr w:rsidR="00272DA6" w:rsidRPr="001813F5" w14:paraId="7D175F34" w14:textId="77777777">
        <w:tc>
          <w:tcPr>
            <w:tcW w:w="4440" w:type="dxa"/>
          </w:tcPr>
          <w:p w14:paraId="48D81D2E" w14:textId="77777777" w:rsidR="00272DA6" w:rsidRPr="001813F5" w:rsidRDefault="00272DA6" w:rsidP="002576E2">
            <w:pPr>
              <w:pStyle w:val="Policynormal"/>
              <w:rPr>
                <w:rFonts w:asciiTheme="minorHAnsi" w:hAnsiTheme="minorHAnsi"/>
                <w:sz w:val="22"/>
                <w:szCs w:val="22"/>
                <w:lang w:eastAsia="en-GB"/>
              </w:rPr>
            </w:pPr>
            <w:r w:rsidRPr="001813F5">
              <w:rPr>
                <w:rFonts w:asciiTheme="minorHAnsi" w:hAnsiTheme="minorHAnsi"/>
                <w:sz w:val="22"/>
                <w:szCs w:val="22"/>
                <w:lang w:eastAsia="en-GB"/>
              </w:rPr>
              <w:t xml:space="preserve">The Trusts recommended </w:t>
            </w:r>
            <w:r w:rsidR="002576E2" w:rsidRPr="001813F5">
              <w:rPr>
                <w:rFonts w:asciiTheme="minorHAnsi" w:hAnsiTheme="minorHAnsi"/>
                <w:sz w:val="22"/>
                <w:szCs w:val="22"/>
                <w:lang w:eastAsia="en-GB"/>
              </w:rPr>
              <w:t xml:space="preserve">that specified </w:t>
            </w:r>
            <w:r w:rsidRPr="001813F5">
              <w:rPr>
                <w:rFonts w:asciiTheme="minorHAnsi" w:hAnsiTheme="minorHAnsi"/>
                <w:sz w:val="22"/>
                <w:szCs w:val="22"/>
                <w:lang w:eastAsia="en-GB"/>
              </w:rPr>
              <w:t xml:space="preserve">delivery devices </w:t>
            </w:r>
            <w:r w:rsidR="002576E2" w:rsidRPr="001813F5">
              <w:rPr>
                <w:rFonts w:asciiTheme="minorHAnsi" w:hAnsiTheme="minorHAnsi"/>
                <w:sz w:val="22"/>
                <w:szCs w:val="22"/>
                <w:lang w:eastAsia="en-GB"/>
              </w:rPr>
              <w:t>should</w:t>
            </w:r>
            <w:r w:rsidRPr="001813F5">
              <w:rPr>
                <w:rFonts w:asciiTheme="minorHAnsi" w:hAnsiTheme="minorHAnsi"/>
                <w:sz w:val="22"/>
                <w:szCs w:val="22"/>
                <w:lang w:eastAsia="en-GB"/>
              </w:rPr>
              <w:t xml:space="preserve"> be utilised to ensure a standardised approach to oxygen delivery, see Appendix (h)</w:t>
            </w:r>
          </w:p>
        </w:tc>
        <w:tc>
          <w:tcPr>
            <w:tcW w:w="5050" w:type="dxa"/>
          </w:tcPr>
          <w:p w14:paraId="25E44A8D" w14:textId="77777777" w:rsidR="00272DA6" w:rsidRPr="001813F5" w:rsidRDefault="00272DA6" w:rsidP="006E6283">
            <w:pPr>
              <w:pStyle w:val="Policynormal"/>
              <w:rPr>
                <w:rFonts w:asciiTheme="minorHAnsi" w:hAnsiTheme="minorHAnsi"/>
                <w:sz w:val="22"/>
                <w:szCs w:val="22"/>
                <w:lang w:eastAsia="en-GB"/>
              </w:rPr>
            </w:pPr>
            <w:r w:rsidRPr="001813F5">
              <w:rPr>
                <w:rFonts w:asciiTheme="minorHAnsi" w:hAnsiTheme="minorHAnsi"/>
                <w:sz w:val="22"/>
                <w:szCs w:val="22"/>
                <w:lang w:eastAsia="en-GB"/>
              </w:rPr>
              <w:t>Previous audits have demonstrated wide variations in delivery devices across clinical areas, potentially increasing the risk of adverse incidents</w:t>
            </w:r>
          </w:p>
          <w:p w14:paraId="420CB8B9" w14:textId="77777777" w:rsidR="00272DA6" w:rsidRPr="001813F5" w:rsidRDefault="00272DA6" w:rsidP="006E6283">
            <w:pPr>
              <w:pStyle w:val="Policynormal"/>
              <w:rPr>
                <w:rFonts w:asciiTheme="minorHAnsi" w:hAnsiTheme="minorHAnsi"/>
                <w:sz w:val="22"/>
                <w:szCs w:val="22"/>
                <w:lang w:eastAsia="en-GB"/>
              </w:rPr>
            </w:pPr>
          </w:p>
        </w:tc>
      </w:tr>
    </w:tbl>
    <w:p w14:paraId="04AC5178" w14:textId="77777777" w:rsidR="00272DA6" w:rsidRPr="001813F5" w:rsidRDefault="00272DA6" w:rsidP="006E6283">
      <w:pPr>
        <w:pStyle w:val="Policynormal"/>
        <w:rPr>
          <w:rFonts w:asciiTheme="minorHAnsi" w:hAnsiTheme="minorHAnsi"/>
          <w:b/>
          <w:bCs/>
          <w:sz w:val="22"/>
          <w:szCs w:val="22"/>
        </w:rPr>
      </w:pPr>
    </w:p>
    <w:p w14:paraId="61BE1A92" w14:textId="77777777" w:rsidR="00272DA6" w:rsidRPr="001813F5" w:rsidRDefault="00272DA6" w:rsidP="006E6283">
      <w:pPr>
        <w:pStyle w:val="Policynormal"/>
        <w:rPr>
          <w:rFonts w:asciiTheme="minorHAnsi" w:hAnsiTheme="minorHAnsi"/>
          <w:b/>
          <w:bCs/>
          <w:sz w:val="22"/>
          <w:szCs w:val="22"/>
        </w:rPr>
      </w:pPr>
    </w:p>
    <w:p w14:paraId="550E32CC" w14:textId="77777777" w:rsidR="00272DA6" w:rsidRPr="001813F5" w:rsidRDefault="00272DA6" w:rsidP="005C593F">
      <w:pPr>
        <w:pStyle w:val="Heading1"/>
        <w:shd w:val="clear" w:color="auto" w:fill="auto"/>
        <w:rPr>
          <w:rFonts w:asciiTheme="minorHAnsi" w:hAnsiTheme="minorHAnsi"/>
          <w:sz w:val="22"/>
          <w:szCs w:val="22"/>
        </w:rPr>
      </w:pPr>
      <w:bookmarkStart w:id="49" w:name="_Toc390768754"/>
      <w:bookmarkStart w:id="50" w:name="_Toc390769962"/>
      <w:bookmarkStart w:id="51" w:name="_Toc403395890"/>
      <w:r w:rsidRPr="001813F5">
        <w:rPr>
          <w:rFonts w:asciiTheme="minorHAnsi" w:hAnsiTheme="minorHAnsi"/>
          <w:sz w:val="22"/>
          <w:szCs w:val="22"/>
        </w:rPr>
        <w:t>16. Humidification</w:t>
      </w:r>
      <w:bookmarkEnd w:id="49"/>
      <w:bookmarkEnd w:id="50"/>
      <w:bookmarkEnd w:id="51"/>
      <w:r w:rsidRPr="001813F5">
        <w:rPr>
          <w:rFonts w:asciiTheme="minorHAnsi" w:hAnsiTheme="minorHAnsi"/>
          <w:sz w:val="22"/>
          <w:szCs w:val="22"/>
        </w:rPr>
        <w:t xml:space="preserve"> </w:t>
      </w:r>
    </w:p>
    <w:p w14:paraId="1CBF9B32" w14:textId="77777777" w:rsidR="00272DA6" w:rsidRPr="001813F5" w:rsidRDefault="00272DA6" w:rsidP="00D8165D">
      <w:pPr>
        <w:pStyle w:val="Policynormal"/>
        <w:jc w:val="left"/>
        <w:rPr>
          <w:rFonts w:asciiTheme="minorHAnsi" w:hAnsiTheme="minorHAnsi"/>
          <w:b/>
          <w:bCs/>
          <w:sz w:val="22"/>
          <w:szCs w:val="22"/>
        </w:rPr>
      </w:pPr>
      <w:r w:rsidRPr="001813F5">
        <w:rPr>
          <w:rFonts w:asciiTheme="minorHAnsi" w:hAnsiTheme="minorHAnsi"/>
          <w:sz w:val="22"/>
          <w:szCs w:val="22"/>
        </w:rPr>
        <w:t xml:space="preserve">Humidification may be required for some patient groups, especially “neck-breathing patients” and those who have difficulty in clearing airway secretions or mucus. </w:t>
      </w:r>
      <w:r w:rsidRPr="001813F5">
        <w:rPr>
          <w:rFonts w:asciiTheme="minorHAnsi" w:hAnsiTheme="minorHAnsi"/>
          <w:b/>
          <w:bCs/>
          <w:sz w:val="22"/>
          <w:szCs w:val="22"/>
        </w:rPr>
        <w:t xml:space="preserve">See </w:t>
      </w:r>
      <w:proofErr w:type="gramStart"/>
      <w:r w:rsidRPr="001813F5">
        <w:rPr>
          <w:rFonts w:asciiTheme="minorHAnsi" w:hAnsiTheme="minorHAnsi"/>
          <w:b/>
          <w:bCs/>
          <w:sz w:val="22"/>
          <w:szCs w:val="22"/>
        </w:rPr>
        <w:t>Appendix  (</w:t>
      </w:r>
      <w:proofErr w:type="gramEnd"/>
      <w:r w:rsidRPr="001813F5">
        <w:rPr>
          <w:rFonts w:asciiTheme="minorHAnsi" w:hAnsiTheme="minorHAnsi"/>
          <w:b/>
          <w:bCs/>
          <w:sz w:val="22"/>
          <w:szCs w:val="22"/>
        </w:rPr>
        <w:t>n).</w:t>
      </w:r>
    </w:p>
    <w:p w14:paraId="7DB193E5" w14:textId="77777777" w:rsidR="002576E2" w:rsidRPr="001813F5" w:rsidRDefault="002576E2" w:rsidP="00D8165D">
      <w:pPr>
        <w:pStyle w:val="Policynormal"/>
        <w:jc w:val="left"/>
        <w:rPr>
          <w:rFonts w:asciiTheme="minorHAnsi" w:hAnsiTheme="minorHAnsi"/>
          <w:sz w:val="22"/>
          <w:szCs w:val="22"/>
        </w:rPr>
      </w:pPr>
    </w:p>
    <w:p w14:paraId="2083A404" w14:textId="77777777" w:rsidR="00272DA6" w:rsidRPr="001813F5" w:rsidRDefault="00272DA6" w:rsidP="006E6283">
      <w:pPr>
        <w:pStyle w:val="Policynormal"/>
        <w:rPr>
          <w:rFonts w:asciiTheme="minorHAnsi" w:hAnsiTheme="minorHAnsi"/>
          <w:sz w:val="22"/>
          <w:szCs w:val="22"/>
        </w:rPr>
      </w:pPr>
    </w:p>
    <w:p w14:paraId="7537EF9D" w14:textId="77777777" w:rsidR="00272DA6" w:rsidRPr="001813F5" w:rsidRDefault="00272DA6" w:rsidP="005C593F">
      <w:pPr>
        <w:pStyle w:val="Heading1"/>
        <w:shd w:val="clear" w:color="auto" w:fill="auto"/>
        <w:rPr>
          <w:rFonts w:asciiTheme="minorHAnsi" w:hAnsiTheme="minorHAnsi"/>
          <w:sz w:val="22"/>
          <w:szCs w:val="22"/>
        </w:rPr>
      </w:pPr>
      <w:bookmarkStart w:id="52" w:name="_Toc390768755"/>
      <w:bookmarkStart w:id="53" w:name="_Toc390769963"/>
      <w:bookmarkStart w:id="54" w:name="_Toc403395891"/>
      <w:r w:rsidRPr="001813F5">
        <w:rPr>
          <w:rFonts w:asciiTheme="minorHAnsi" w:hAnsiTheme="minorHAnsi"/>
          <w:sz w:val="22"/>
          <w:szCs w:val="22"/>
        </w:rPr>
        <w:t>17. Health and Safety issues are covered in Appendix (o).</w:t>
      </w:r>
      <w:bookmarkEnd w:id="52"/>
      <w:bookmarkEnd w:id="53"/>
      <w:bookmarkEnd w:id="54"/>
    </w:p>
    <w:p w14:paraId="7DF042C8" w14:textId="77777777" w:rsidR="00272DA6" w:rsidRPr="001813F5" w:rsidRDefault="00272DA6" w:rsidP="006E6283">
      <w:pPr>
        <w:pStyle w:val="Policynormal"/>
        <w:rPr>
          <w:rFonts w:asciiTheme="minorHAnsi" w:hAnsiTheme="minorHAnsi"/>
          <w:sz w:val="22"/>
          <w:szCs w:val="22"/>
        </w:rPr>
      </w:pPr>
    </w:p>
    <w:p w14:paraId="053EF077" w14:textId="77777777" w:rsidR="00272DA6" w:rsidRPr="001813F5" w:rsidRDefault="00272DA6" w:rsidP="00DB598B">
      <w:pPr>
        <w:rPr>
          <w:rFonts w:asciiTheme="minorHAnsi" w:hAnsiTheme="minorHAnsi" w:cs="Arial"/>
          <w:sz w:val="22"/>
          <w:szCs w:val="22"/>
        </w:rPr>
      </w:pPr>
      <w:bookmarkStart w:id="55" w:name="Chapter7"/>
    </w:p>
    <w:p w14:paraId="5A9BB7CE" w14:textId="661EC30B" w:rsidR="00272DA6" w:rsidRPr="001813F5" w:rsidRDefault="00272DA6" w:rsidP="005C593F">
      <w:pPr>
        <w:pStyle w:val="Heading1"/>
        <w:shd w:val="clear" w:color="auto" w:fill="auto"/>
        <w:rPr>
          <w:rFonts w:asciiTheme="minorHAnsi" w:hAnsiTheme="minorHAnsi"/>
          <w:sz w:val="22"/>
          <w:szCs w:val="22"/>
        </w:rPr>
      </w:pPr>
      <w:bookmarkStart w:id="56" w:name="Explanation"/>
      <w:bookmarkStart w:id="57" w:name="_Toc390768756"/>
      <w:bookmarkStart w:id="58" w:name="_Toc390769964"/>
      <w:bookmarkStart w:id="59" w:name="_Toc403395892"/>
      <w:r w:rsidRPr="001813F5">
        <w:rPr>
          <w:rFonts w:asciiTheme="minorHAnsi" w:hAnsiTheme="minorHAnsi"/>
          <w:sz w:val="22"/>
          <w:szCs w:val="22"/>
        </w:rPr>
        <w:t>18. Explanation</w:t>
      </w:r>
      <w:bookmarkEnd w:id="56"/>
      <w:r w:rsidR="00785BC4">
        <w:rPr>
          <w:rFonts w:asciiTheme="minorHAnsi" w:hAnsiTheme="minorHAnsi"/>
          <w:sz w:val="22"/>
          <w:szCs w:val="22"/>
        </w:rPr>
        <w:t xml:space="preserve"> of T</w:t>
      </w:r>
      <w:r w:rsidRPr="001813F5">
        <w:rPr>
          <w:rFonts w:asciiTheme="minorHAnsi" w:hAnsiTheme="minorHAnsi"/>
          <w:sz w:val="22"/>
          <w:szCs w:val="22"/>
        </w:rPr>
        <w:t>erms &amp; Definitions</w:t>
      </w:r>
      <w:bookmarkEnd w:id="57"/>
      <w:bookmarkEnd w:id="58"/>
      <w:bookmarkEnd w:id="59"/>
    </w:p>
    <w:p w14:paraId="22E74AFB" w14:textId="77777777" w:rsidR="00272DA6" w:rsidRPr="001813F5" w:rsidRDefault="00272DA6" w:rsidP="00DB598B">
      <w:pPr>
        <w:rPr>
          <w:rFonts w:asciiTheme="minorHAnsi" w:hAnsiTheme="minorHAnsi" w:cs="Arial"/>
          <w:sz w:val="22"/>
          <w:szCs w:val="22"/>
        </w:rPr>
      </w:pPr>
    </w:p>
    <w:p w14:paraId="1E343D4D" w14:textId="77777777" w:rsidR="00272DA6" w:rsidRPr="001813F5" w:rsidRDefault="00272DA6" w:rsidP="00DB598B">
      <w:pPr>
        <w:rPr>
          <w:rFonts w:asciiTheme="minorHAnsi" w:hAnsiTheme="minorHAnsi" w:cs="Arial"/>
          <w:sz w:val="22"/>
          <w:szCs w:val="22"/>
        </w:rPr>
      </w:pPr>
      <w:r w:rsidRPr="001813F5">
        <w:rPr>
          <w:rFonts w:asciiTheme="minorHAnsi" w:hAnsiTheme="minorHAnsi" w:cs="Arial"/>
          <w:sz w:val="22"/>
          <w:szCs w:val="22"/>
        </w:rPr>
        <w:t>Terms explained in the document.</w:t>
      </w:r>
    </w:p>
    <w:p w14:paraId="55207CB3" w14:textId="77777777" w:rsidR="00272DA6" w:rsidRPr="001813F5" w:rsidRDefault="00272DA6" w:rsidP="00DB598B">
      <w:pPr>
        <w:rPr>
          <w:rFonts w:asciiTheme="minorHAnsi" w:hAnsiTheme="minorHAnsi" w:cs="Arial"/>
          <w:sz w:val="22"/>
          <w:szCs w:val="22"/>
        </w:rPr>
      </w:pPr>
    </w:p>
    <w:p w14:paraId="5A5CD50A" w14:textId="77777777" w:rsidR="00272DA6" w:rsidRPr="001813F5" w:rsidRDefault="00272DA6" w:rsidP="005C593F">
      <w:pPr>
        <w:pStyle w:val="Heading1"/>
        <w:shd w:val="clear" w:color="auto" w:fill="auto"/>
        <w:rPr>
          <w:rFonts w:asciiTheme="minorHAnsi" w:hAnsiTheme="minorHAnsi"/>
          <w:sz w:val="22"/>
          <w:szCs w:val="22"/>
        </w:rPr>
      </w:pPr>
      <w:bookmarkStart w:id="60" w:name="References"/>
      <w:bookmarkStart w:id="61" w:name="_Toc390768757"/>
      <w:bookmarkStart w:id="62" w:name="_Toc390769965"/>
      <w:bookmarkStart w:id="63" w:name="_Toc403395893"/>
      <w:bookmarkStart w:id="64" w:name="Chapter10"/>
      <w:r w:rsidRPr="001813F5">
        <w:rPr>
          <w:rFonts w:asciiTheme="minorHAnsi" w:hAnsiTheme="minorHAnsi"/>
          <w:sz w:val="22"/>
          <w:szCs w:val="22"/>
        </w:rPr>
        <w:t>19. References</w:t>
      </w:r>
      <w:bookmarkEnd w:id="60"/>
      <w:r w:rsidRPr="001813F5">
        <w:rPr>
          <w:rFonts w:asciiTheme="minorHAnsi" w:hAnsiTheme="minorHAnsi"/>
          <w:sz w:val="22"/>
          <w:szCs w:val="22"/>
        </w:rPr>
        <w:t xml:space="preserve"> and Supporting Documents</w:t>
      </w:r>
      <w:bookmarkEnd w:id="61"/>
      <w:bookmarkEnd w:id="62"/>
      <w:bookmarkEnd w:id="63"/>
    </w:p>
    <w:bookmarkEnd w:id="64"/>
    <w:p w14:paraId="3665BDB2" w14:textId="77777777" w:rsidR="00272DA6" w:rsidRPr="001813F5" w:rsidRDefault="00272DA6" w:rsidP="00FF4C5B">
      <w:pPr>
        <w:ind w:left="1134" w:hanging="708"/>
        <w:jc w:val="both"/>
        <w:rPr>
          <w:rFonts w:asciiTheme="minorHAnsi" w:hAnsiTheme="minorHAnsi" w:cs="Arial"/>
          <w:sz w:val="22"/>
          <w:szCs w:val="22"/>
        </w:rPr>
      </w:pPr>
    </w:p>
    <w:p w14:paraId="1BF9FDCE" w14:textId="09DA17E5" w:rsidR="00A47F33" w:rsidRPr="00AB1087" w:rsidRDefault="00A47F33" w:rsidP="00A47F33">
      <w:pPr>
        <w:pStyle w:val="ListParagraph"/>
        <w:numPr>
          <w:ilvl w:val="0"/>
          <w:numId w:val="22"/>
        </w:numPr>
      </w:pPr>
      <w:r w:rsidRPr="00AB1087">
        <w:t xml:space="preserve">BTS Guideline for oxygen use in adults in healthcare and emergency settings, O’Driscoll BR et al Thorax 2017; 72: </w:t>
      </w:r>
      <w:proofErr w:type="spellStart"/>
      <w:r w:rsidRPr="00AB1087">
        <w:t>Suppl</w:t>
      </w:r>
      <w:proofErr w:type="spellEnd"/>
      <w:r w:rsidRPr="00AB1087">
        <w:t xml:space="preserve"> 1 i1-i89 </w:t>
      </w:r>
    </w:p>
    <w:p w14:paraId="297A142E" w14:textId="103F26E9" w:rsidR="00272DA6" w:rsidRPr="001813F5" w:rsidRDefault="00A47F33" w:rsidP="00AB1087">
      <w:pPr>
        <w:pStyle w:val="ListParagraph"/>
        <w:numPr>
          <w:ilvl w:val="0"/>
          <w:numId w:val="16"/>
        </w:numPr>
        <w:autoSpaceDE w:val="0"/>
        <w:autoSpaceDN w:val="0"/>
        <w:adjustRightInd w:val="0"/>
        <w:jc w:val="both"/>
        <w:rPr>
          <w:rFonts w:asciiTheme="minorHAnsi" w:hAnsiTheme="minorHAnsi" w:cs="Arial"/>
        </w:rPr>
      </w:pPr>
      <w:r w:rsidRPr="001813F5">
        <w:rPr>
          <w:rFonts w:asciiTheme="minorHAnsi" w:hAnsiTheme="minorHAnsi" w:cs="Arial"/>
        </w:rPr>
        <w:t xml:space="preserve"> </w:t>
      </w:r>
      <w:r w:rsidR="00272DA6" w:rsidRPr="001813F5">
        <w:rPr>
          <w:rFonts w:asciiTheme="minorHAnsi" w:hAnsiTheme="minorHAnsi" w:cs="Arial"/>
        </w:rPr>
        <w:t xml:space="preserve">Summary guideline for prescribing oxygen emergency oxygen in hospital. Available on BTS website: </w:t>
      </w:r>
      <w:hyperlink r:id="rId8" w:history="1">
        <w:r w:rsidR="00AB1087" w:rsidRPr="002B36A1">
          <w:rPr>
            <w:rStyle w:val="Hyperlink"/>
            <w:rFonts w:asciiTheme="minorHAnsi" w:hAnsiTheme="minorHAnsi" w:cs="Arial"/>
          </w:rPr>
          <w:t>https://www.brit-thoracic.org.uk/standards-of-care/guidelines/bts-guideline-for-emergency-oxygen-use-in-adult-patients/</w:t>
        </w:r>
      </w:hyperlink>
      <w:r w:rsidR="00AB1087">
        <w:rPr>
          <w:rFonts w:asciiTheme="minorHAnsi" w:hAnsiTheme="minorHAnsi" w:cs="Arial"/>
        </w:rPr>
        <w:t xml:space="preserve"> </w:t>
      </w:r>
    </w:p>
    <w:p w14:paraId="4B64E0AF" w14:textId="456B8E2B" w:rsidR="00272DA6" w:rsidRPr="001813F5" w:rsidRDefault="00272DA6" w:rsidP="00AB1087">
      <w:pPr>
        <w:pStyle w:val="ListParagraph"/>
        <w:numPr>
          <w:ilvl w:val="0"/>
          <w:numId w:val="16"/>
        </w:numPr>
        <w:autoSpaceDE w:val="0"/>
        <w:autoSpaceDN w:val="0"/>
        <w:adjustRightInd w:val="0"/>
        <w:jc w:val="both"/>
        <w:rPr>
          <w:rFonts w:asciiTheme="minorHAnsi" w:hAnsiTheme="minorHAnsi" w:cs="Arial"/>
        </w:rPr>
      </w:pPr>
      <w:r w:rsidRPr="001813F5">
        <w:rPr>
          <w:rFonts w:asciiTheme="minorHAnsi" w:hAnsiTheme="minorHAnsi" w:cs="Arial"/>
        </w:rPr>
        <w:t xml:space="preserve">Summary of prescription, administration and discontinuation of oxygen therapy. Available on BTS website: </w:t>
      </w:r>
      <w:hyperlink r:id="rId9" w:history="1">
        <w:r w:rsidR="00AB1087" w:rsidRPr="002B36A1">
          <w:rPr>
            <w:rStyle w:val="Hyperlink"/>
            <w:rFonts w:asciiTheme="minorHAnsi" w:hAnsiTheme="minorHAnsi" w:cs="Arial"/>
          </w:rPr>
          <w:t>https://www.brit-thoracic.org.uk/standards-of-care/guidelines/bts-guideline-for-emergency-oxygen-use-in-adult-patients/</w:t>
        </w:r>
      </w:hyperlink>
      <w:bookmarkStart w:id="65" w:name="_GoBack"/>
      <w:bookmarkEnd w:id="65"/>
    </w:p>
    <w:p w14:paraId="780C6759" w14:textId="77777777" w:rsidR="00272DA6" w:rsidRPr="001813F5" w:rsidRDefault="00272DA6">
      <w:pPr>
        <w:rPr>
          <w:rFonts w:asciiTheme="minorHAnsi" w:hAnsiTheme="minorHAnsi" w:cs="Arial"/>
          <w:b/>
          <w:bCs/>
          <w:color w:val="92D050"/>
          <w:sz w:val="22"/>
          <w:szCs w:val="22"/>
        </w:rPr>
      </w:pPr>
      <w:bookmarkStart w:id="66" w:name="Appendices"/>
    </w:p>
    <w:p w14:paraId="0EE5B001" w14:textId="77777777" w:rsidR="00272DA6" w:rsidRPr="001813F5" w:rsidRDefault="00272DA6" w:rsidP="005C593F">
      <w:pPr>
        <w:pStyle w:val="Heading1"/>
        <w:shd w:val="clear" w:color="auto" w:fill="auto"/>
        <w:rPr>
          <w:rFonts w:asciiTheme="minorHAnsi" w:hAnsiTheme="minorHAnsi"/>
          <w:sz w:val="22"/>
          <w:szCs w:val="22"/>
        </w:rPr>
      </w:pPr>
      <w:bookmarkStart w:id="67" w:name="_Toc390768758"/>
      <w:bookmarkStart w:id="68" w:name="_Toc390769966"/>
      <w:bookmarkStart w:id="69" w:name="_Toc403395894"/>
      <w:r w:rsidRPr="001813F5">
        <w:rPr>
          <w:rFonts w:asciiTheme="minorHAnsi" w:hAnsiTheme="minorHAnsi"/>
          <w:sz w:val="22"/>
          <w:szCs w:val="22"/>
        </w:rPr>
        <w:t>20. Appendices</w:t>
      </w:r>
      <w:bookmarkEnd w:id="67"/>
      <w:bookmarkEnd w:id="68"/>
      <w:bookmarkEnd w:id="69"/>
    </w:p>
    <w:bookmarkEnd w:id="66"/>
    <w:p w14:paraId="1C9DD4C8" w14:textId="77777777" w:rsidR="00272DA6" w:rsidRPr="001813F5" w:rsidRDefault="00272DA6" w:rsidP="00DB598B">
      <w:pPr>
        <w:rPr>
          <w:rFonts w:asciiTheme="minorHAnsi" w:hAnsiTheme="minorHAnsi" w:cs="Arial"/>
          <w:sz w:val="22"/>
          <w:szCs w:val="22"/>
        </w:rPr>
      </w:pPr>
    </w:p>
    <w:p w14:paraId="6DF8BBE5" w14:textId="77777777" w:rsidR="00272DA6" w:rsidRPr="001813F5" w:rsidRDefault="00272DA6" w:rsidP="001533C6">
      <w:pPr>
        <w:rPr>
          <w:rFonts w:asciiTheme="minorHAnsi" w:hAnsiTheme="minorHAnsi" w:cs="Arial"/>
          <w:sz w:val="22"/>
          <w:szCs w:val="22"/>
        </w:rPr>
      </w:pPr>
      <w:bookmarkStart w:id="70" w:name="_Toc390768759"/>
      <w:bookmarkStart w:id="71" w:name="_Toc390769967"/>
      <w:r w:rsidRPr="001813F5">
        <w:rPr>
          <w:rFonts w:asciiTheme="minorHAnsi" w:hAnsiTheme="minorHAnsi" w:cs="Arial"/>
          <w:sz w:val="22"/>
          <w:szCs w:val="22"/>
        </w:rPr>
        <w:t>APPENDICES ARE SHOWN ON THE FOLLOWING PAGES</w:t>
      </w:r>
      <w:bookmarkEnd w:id="70"/>
      <w:bookmarkEnd w:id="71"/>
    </w:p>
    <w:p w14:paraId="7A4D25B7" w14:textId="77777777" w:rsidR="00272DA6" w:rsidRPr="001813F5" w:rsidRDefault="00272DA6" w:rsidP="00DA461E">
      <w:pPr>
        <w:rPr>
          <w:rFonts w:asciiTheme="minorHAnsi" w:hAnsiTheme="minorHAnsi"/>
          <w:sz w:val="22"/>
          <w:szCs w:val="22"/>
        </w:rPr>
      </w:pPr>
    </w:p>
    <w:p w14:paraId="7CACE27A" w14:textId="77777777" w:rsidR="00272DA6" w:rsidRPr="001813F5" w:rsidRDefault="00272DA6" w:rsidP="00DA461E">
      <w:pPr>
        <w:rPr>
          <w:rFonts w:asciiTheme="minorHAnsi" w:hAnsiTheme="minorHAnsi"/>
          <w:sz w:val="22"/>
          <w:szCs w:val="22"/>
        </w:rPr>
      </w:pPr>
    </w:p>
    <w:p w14:paraId="0F794C0C" w14:textId="77777777" w:rsidR="00272DA6" w:rsidRPr="001813F5" w:rsidRDefault="00272DA6" w:rsidP="00DA461E">
      <w:pPr>
        <w:rPr>
          <w:rFonts w:asciiTheme="minorHAnsi" w:hAnsiTheme="minorHAnsi"/>
          <w:sz w:val="22"/>
          <w:szCs w:val="22"/>
        </w:rPr>
      </w:pPr>
    </w:p>
    <w:p w14:paraId="3B67273A" w14:textId="77777777" w:rsidR="00272DA6" w:rsidRPr="001813F5" w:rsidRDefault="00272DA6" w:rsidP="00DA461E">
      <w:pPr>
        <w:rPr>
          <w:rFonts w:asciiTheme="minorHAnsi" w:hAnsiTheme="minorHAnsi"/>
          <w:sz w:val="22"/>
          <w:szCs w:val="22"/>
        </w:rPr>
      </w:pPr>
    </w:p>
    <w:p w14:paraId="7F589EC1" w14:textId="77777777" w:rsidR="00272DA6" w:rsidRPr="001813F5" w:rsidRDefault="00272DA6" w:rsidP="00DA461E">
      <w:pPr>
        <w:rPr>
          <w:rFonts w:asciiTheme="minorHAnsi" w:hAnsiTheme="minorHAnsi"/>
          <w:sz w:val="22"/>
          <w:szCs w:val="22"/>
        </w:rPr>
      </w:pPr>
    </w:p>
    <w:p w14:paraId="05CF4548" w14:textId="77777777" w:rsidR="00272DA6" w:rsidRPr="001813F5" w:rsidRDefault="00272DA6" w:rsidP="00DA461E">
      <w:pPr>
        <w:rPr>
          <w:rFonts w:asciiTheme="minorHAnsi" w:hAnsiTheme="minorHAnsi"/>
          <w:sz w:val="22"/>
          <w:szCs w:val="22"/>
        </w:rPr>
      </w:pPr>
    </w:p>
    <w:p w14:paraId="7BA195AC" w14:textId="77777777" w:rsidR="00272DA6" w:rsidRPr="001813F5" w:rsidRDefault="00272DA6" w:rsidP="00903DD7">
      <w:pPr>
        <w:pStyle w:val="Heading2"/>
        <w:rPr>
          <w:rFonts w:asciiTheme="minorHAnsi" w:hAnsiTheme="minorHAnsi"/>
          <w:sz w:val="22"/>
          <w:szCs w:val="22"/>
        </w:rPr>
      </w:pPr>
      <w:r w:rsidRPr="001813F5">
        <w:rPr>
          <w:rFonts w:asciiTheme="minorHAnsi" w:hAnsiTheme="minorHAnsi"/>
          <w:sz w:val="22"/>
          <w:szCs w:val="22"/>
        </w:rPr>
        <w:br w:type="page"/>
      </w:r>
      <w:bookmarkStart w:id="72" w:name="_Toc390768760"/>
      <w:bookmarkStart w:id="73" w:name="_Toc390769968"/>
      <w:bookmarkStart w:id="74" w:name="_Toc403395895"/>
      <w:r w:rsidRPr="001813F5">
        <w:rPr>
          <w:rStyle w:val="Heading2Char"/>
          <w:rFonts w:asciiTheme="minorHAnsi" w:hAnsiTheme="minorHAnsi"/>
          <w:b/>
          <w:bCs/>
          <w:sz w:val="22"/>
          <w:szCs w:val="22"/>
        </w:rPr>
        <w:lastRenderedPageBreak/>
        <w:t>Appendix (a)   Table 1</w:t>
      </w:r>
      <w:r w:rsidRPr="001813F5">
        <w:rPr>
          <w:rFonts w:asciiTheme="minorHAnsi" w:hAnsiTheme="minorHAnsi"/>
          <w:sz w:val="22"/>
          <w:szCs w:val="22"/>
        </w:rPr>
        <w:t xml:space="preserve">   Critical illnesses requiring high levels of supplemental oxygen</w:t>
      </w:r>
      <w:bookmarkEnd w:id="72"/>
      <w:bookmarkEnd w:id="73"/>
      <w:bookmarkEnd w:id="74"/>
    </w:p>
    <w:p w14:paraId="60CB4C4D" w14:textId="77777777" w:rsidR="001813F5" w:rsidRPr="001813F5" w:rsidRDefault="001813F5" w:rsidP="00DA461E">
      <w:pPr>
        <w:pStyle w:val="Heading2"/>
        <w:rPr>
          <w:rFonts w:asciiTheme="minorHAnsi" w:hAnsiTheme="minorHAnsi"/>
          <w:sz w:val="22"/>
          <w:szCs w:val="22"/>
        </w:rPr>
      </w:pPr>
    </w:p>
    <w:p w14:paraId="723B1577" w14:textId="77777777" w:rsidR="001813F5" w:rsidRPr="001813F5" w:rsidRDefault="001813F5" w:rsidP="001813F5">
      <w:pPr>
        <w:ind w:left="-660" w:firstLine="660"/>
        <w:rPr>
          <w:rFonts w:asciiTheme="minorHAnsi" w:hAnsiTheme="minorHAnsi"/>
          <w:b/>
          <w:sz w:val="22"/>
          <w:szCs w:val="22"/>
        </w:rPr>
      </w:pPr>
      <w:r w:rsidRPr="001813F5">
        <w:rPr>
          <w:rFonts w:asciiTheme="minorHAnsi" w:hAnsiTheme="minorHAnsi"/>
          <w:b/>
          <w:sz w:val="22"/>
          <w:szCs w:val="22"/>
        </w:rPr>
        <w:t xml:space="preserve">Table 1   Critical illnesses requiring high levels of supplemental oxygen   </w:t>
      </w:r>
    </w:p>
    <w:p w14:paraId="37C71833" w14:textId="50328515" w:rsidR="00785BC4" w:rsidRDefault="00785BC4">
      <w:pPr>
        <w:rPr>
          <w:rStyle w:val="Heading2Char"/>
          <w:rFonts w:asciiTheme="minorHAnsi" w:hAnsiTheme="minorHAnsi"/>
          <w:sz w:val="22"/>
          <w:szCs w:val="22"/>
        </w:rPr>
      </w:pPr>
      <w:bookmarkStart w:id="75" w:name="_Toc390768761"/>
      <w:bookmarkStart w:id="76" w:name="_Toc390769969"/>
      <w:bookmarkStart w:id="77" w:name="_Toc403395896"/>
      <w:r w:rsidRPr="00785BC4">
        <w:rPr>
          <w:rStyle w:val="Heading2Char"/>
          <w:rFonts w:asciiTheme="minorHAnsi" w:hAnsiTheme="minorHAnsi"/>
          <w:b w:val="0"/>
          <w:bCs w:val="0"/>
          <w:noProof/>
          <w:sz w:val="22"/>
          <w:szCs w:val="22"/>
        </w:rPr>
        <w:drawing>
          <wp:inline distT="0" distB="0" distL="0" distR="0" wp14:anchorId="6C25970B" wp14:editId="25119FD4">
            <wp:extent cx="5608955" cy="2929956"/>
            <wp:effectExtent l="0" t="0" r="0" b="3810"/>
            <wp:docPr id="2" name="Picture 2" descr="P:\Guidelines\2013 Emergency oxygen guideline\Final guideline for website May 2017\Tabl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Guidelines\2013 Emergency oxygen guideline\Final guideline for website May 2017\Table 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8955" cy="2929956"/>
                    </a:xfrm>
                    <a:prstGeom prst="rect">
                      <a:avLst/>
                    </a:prstGeom>
                    <a:noFill/>
                    <a:ln>
                      <a:noFill/>
                    </a:ln>
                  </pic:spPr>
                </pic:pic>
              </a:graphicData>
            </a:graphic>
          </wp:inline>
        </w:drawing>
      </w:r>
      <w:r>
        <w:rPr>
          <w:rStyle w:val="Heading2Char"/>
          <w:rFonts w:asciiTheme="minorHAnsi" w:hAnsiTheme="minorHAnsi"/>
          <w:b w:val="0"/>
          <w:bCs w:val="0"/>
          <w:sz w:val="22"/>
          <w:szCs w:val="22"/>
        </w:rPr>
        <w:br w:type="page"/>
      </w:r>
    </w:p>
    <w:p w14:paraId="68C52AF1" w14:textId="7CD2A313" w:rsidR="002576E2" w:rsidRDefault="00272DA6" w:rsidP="001813F5">
      <w:pPr>
        <w:pStyle w:val="Heading2"/>
        <w:rPr>
          <w:rFonts w:asciiTheme="minorHAnsi" w:hAnsiTheme="minorHAnsi"/>
          <w:sz w:val="22"/>
          <w:szCs w:val="22"/>
        </w:rPr>
      </w:pPr>
      <w:r w:rsidRPr="001813F5">
        <w:rPr>
          <w:rStyle w:val="Heading2Char"/>
          <w:rFonts w:asciiTheme="minorHAnsi" w:hAnsiTheme="minorHAnsi"/>
          <w:b/>
          <w:bCs/>
          <w:sz w:val="22"/>
          <w:szCs w:val="22"/>
        </w:rPr>
        <w:lastRenderedPageBreak/>
        <w:t>Appendix (b) Table 2</w:t>
      </w:r>
      <w:r w:rsidRPr="001813F5">
        <w:rPr>
          <w:rFonts w:asciiTheme="minorHAnsi" w:hAnsiTheme="minorHAnsi"/>
          <w:sz w:val="22"/>
          <w:szCs w:val="22"/>
        </w:rPr>
        <w:t xml:space="preserve"> Serious illnesses requiring moderate levels of supplemental oxygen if the patient is </w:t>
      </w:r>
      <w:proofErr w:type="spellStart"/>
      <w:r w:rsidRPr="001813F5">
        <w:rPr>
          <w:rFonts w:asciiTheme="minorHAnsi" w:hAnsiTheme="minorHAnsi"/>
          <w:sz w:val="22"/>
          <w:szCs w:val="22"/>
        </w:rPr>
        <w:t>hypoxaemic</w:t>
      </w:r>
      <w:bookmarkStart w:id="78" w:name="_Toc390768762"/>
      <w:bookmarkStart w:id="79" w:name="_Toc390769970"/>
      <w:bookmarkStart w:id="80" w:name="_Toc403395897"/>
      <w:bookmarkEnd w:id="75"/>
      <w:bookmarkEnd w:id="76"/>
      <w:bookmarkEnd w:id="77"/>
      <w:proofErr w:type="spellEnd"/>
    </w:p>
    <w:p w14:paraId="61E8BB9B" w14:textId="367B8E83" w:rsidR="001813F5" w:rsidRPr="001813F5" w:rsidRDefault="00785BC4" w:rsidP="001813F5">
      <w:pPr>
        <w:spacing w:after="200" w:line="276" w:lineRule="auto"/>
        <w:rPr>
          <w:rFonts w:ascii="Calibri" w:eastAsia="Calibri" w:hAnsi="Calibri"/>
          <w:i/>
          <w:sz w:val="24"/>
          <w:szCs w:val="24"/>
          <w:lang w:eastAsia="en-US"/>
        </w:rPr>
      </w:pPr>
      <w:r w:rsidRPr="00785BC4">
        <w:rPr>
          <w:rFonts w:ascii="Calibri" w:eastAsia="Calibri" w:hAnsi="Calibri"/>
          <w:i/>
          <w:noProof/>
          <w:sz w:val="24"/>
          <w:szCs w:val="24"/>
        </w:rPr>
        <w:drawing>
          <wp:inline distT="0" distB="0" distL="0" distR="0" wp14:anchorId="6ABC9ABC" wp14:editId="6CC068CB">
            <wp:extent cx="5608955" cy="3421202"/>
            <wp:effectExtent l="0" t="0" r="0" b="8255"/>
            <wp:docPr id="3" name="Picture 3" descr="P:\Guidelines\2013 Emergency oxygen guideline\Final guideline for website May 2017\Tabl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Guidelines\2013 Emergency oxygen guideline\Final guideline for website May 2017\Table 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8955" cy="3421202"/>
                    </a:xfrm>
                    <a:prstGeom prst="rect">
                      <a:avLst/>
                    </a:prstGeom>
                    <a:noFill/>
                    <a:ln>
                      <a:noFill/>
                    </a:ln>
                  </pic:spPr>
                </pic:pic>
              </a:graphicData>
            </a:graphic>
          </wp:inline>
        </w:drawing>
      </w:r>
    </w:p>
    <w:p w14:paraId="6ABDD8A6" w14:textId="2C811C46" w:rsidR="001813F5" w:rsidRPr="001813F5" w:rsidRDefault="001813F5" w:rsidP="00785BC4">
      <w:pPr>
        <w:spacing w:after="200" w:line="276" w:lineRule="auto"/>
        <w:ind w:right="-330" w:hanging="880"/>
        <w:rPr>
          <w:rFonts w:ascii="Calibri" w:eastAsia="Calibri" w:hAnsi="Calibri" w:cs="Calibri"/>
          <w:b/>
          <w:sz w:val="24"/>
          <w:szCs w:val="24"/>
        </w:rPr>
      </w:pPr>
      <w:r w:rsidRPr="001813F5">
        <w:rPr>
          <w:rFonts w:ascii="Calibri" w:eastAsia="Calibri" w:hAnsi="Calibri"/>
          <w:b/>
          <w:sz w:val="22"/>
          <w:szCs w:val="22"/>
          <w:lang w:eastAsia="en-US"/>
        </w:rPr>
        <w:t xml:space="preserve">                 </w:t>
      </w:r>
    </w:p>
    <w:p w14:paraId="102D4148" w14:textId="77777777" w:rsidR="001813F5" w:rsidRPr="001813F5" w:rsidRDefault="001813F5" w:rsidP="001813F5">
      <w:pPr>
        <w:rPr>
          <w:rFonts w:ascii="Calibri" w:eastAsia="Calibri" w:hAnsi="Calibri" w:cs="Calibri"/>
          <w:b/>
          <w:sz w:val="24"/>
          <w:szCs w:val="24"/>
        </w:rPr>
      </w:pPr>
    </w:p>
    <w:p w14:paraId="232662FB" w14:textId="332E2CFE" w:rsidR="001813F5" w:rsidRPr="001813F5" w:rsidRDefault="001813F5">
      <w:pPr>
        <w:rPr>
          <w:rFonts w:asciiTheme="minorHAnsi" w:hAnsiTheme="minorHAnsi"/>
          <w:sz w:val="22"/>
          <w:szCs w:val="22"/>
        </w:rPr>
      </w:pPr>
      <w:r w:rsidRPr="001813F5">
        <w:rPr>
          <w:rFonts w:asciiTheme="minorHAnsi" w:hAnsiTheme="minorHAnsi"/>
          <w:sz w:val="22"/>
          <w:szCs w:val="22"/>
        </w:rPr>
        <w:br w:type="page"/>
      </w:r>
    </w:p>
    <w:p w14:paraId="0D80CAD8" w14:textId="77777777" w:rsidR="001813F5" w:rsidRPr="001813F5" w:rsidRDefault="001813F5" w:rsidP="001813F5">
      <w:pPr>
        <w:rPr>
          <w:rFonts w:asciiTheme="minorHAnsi" w:hAnsiTheme="minorHAnsi"/>
          <w:sz w:val="22"/>
          <w:szCs w:val="22"/>
        </w:rPr>
      </w:pPr>
    </w:p>
    <w:p w14:paraId="6F0D4932" w14:textId="77777777" w:rsidR="00272DA6" w:rsidRDefault="00272DA6" w:rsidP="00903DD7">
      <w:pPr>
        <w:pStyle w:val="Heading2"/>
        <w:rPr>
          <w:rFonts w:asciiTheme="minorHAnsi" w:hAnsiTheme="minorHAnsi"/>
          <w:sz w:val="22"/>
          <w:szCs w:val="22"/>
        </w:rPr>
      </w:pPr>
      <w:r w:rsidRPr="001813F5">
        <w:rPr>
          <w:rFonts w:asciiTheme="minorHAnsi" w:hAnsiTheme="minorHAnsi"/>
          <w:sz w:val="22"/>
          <w:szCs w:val="22"/>
        </w:rPr>
        <w:t>Appendix (c)   Table 3 COPD and other conditions requiring controlled or low-dose oxygen</w:t>
      </w:r>
      <w:bookmarkEnd w:id="78"/>
      <w:bookmarkEnd w:id="79"/>
      <w:bookmarkEnd w:id="80"/>
    </w:p>
    <w:p w14:paraId="70266BE3" w14:textId="385F70FF" w:rsidR="00785BC4" w:rsidRPr="00785BC4" w:rsidRDefault="00785BC4" w:rsidP="00785BC4">
      <w:r w:rsidRPr="00785BC4">
        <w:rPr>
          <w:noProof/>
        </w:rPr>
        <w:drawing>
          <wp:inline distT="0" distB="0" distL="0" distR="0" wp14:anchorId="7A3C95AE" wp14:editId="7B944DFB">
            <wp:extent cx="5608955" cy="4100534"/>
            <wp:effectExtent l="0" t="0" r="0" b="0"/>
            <wp:docPr id="4" name="Picture 4" descr="P:\Guidelines\2013 Emergency oxygen guideline\Final guideline for website May 2017\Tabl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Guidelines\2013 Emergency oxygen guideline\Final guideline for website May 2017\Table 3.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8955" cy="4100534"/>
                    </a:xfrm>
                    <a:prstGeom prst="rect">
                      <a:avLst/>
                    </a:prstGeom>
                    <a:noFill/>
                    <a:ln>
                      <a:noFill/>
                    </a:ln>
                  </pic:spPr>
                </pic:pic>
              </a:graphicData>
            </a:graphic>
          </wp:inline>
        </w:drawing>
      </w:r>
    </w:p>
    <w:p w14:paraId="55B11B49" w14:textId="77777777" w:rsidR="001813F5" w:rsidRPr="001813F5" w:rsidRDefault="001813F5" w:rsidP="001813F5">
      <w:pPr>
        <w:ind w:right="-330"/>
        <w:rPr>
          <w:rFonts w:asciiTheme="minorHAnsi" w:hAnsiTheme="minorHAnsi"/>
          <w:b/>
          <w:color w:val="000000"/>
          <w:sz w:val="22"/>
          <w:szCs w:val="22"/>
          <w:lang w:val="da-DK"/>
        </w:rPr>
      </w:pPr>
    </w:p>
    <w:p w14:paraId="1853DB3F" w14:textId="77777777" w:rsidR="001813F5" w:rsidRPr="001813F5" w:rsidRDefault="001813F5" w:rsidP="001813F5">
      <w:pPr>
        <w:ind w:right="-330" w:hanging="880"/>
        <w:rPr>
          <w:rFonts w:asciiTheme="minorHAnsi" w:hAnsiTheme="minorHAnsi"/>
          <w:b/>
          <w:sz w:val="22"/>
          <w:szCs w:val="22"/>
        </w:rPr>
      </w:pPr>
      <w:r w:rsidRPr="001813F5">
        <w:rPr>
          <w:rFonts w:asciiTheme="minorHAnsi" w:hAnsiTheme="minorHAnsi"/>
          <w:b/>
          <w:sz w:val="22"/>
          <w:szCs w:val="22"/>
        </w:rPr>
        <w:t xml:space="preserve">                  </w:t>
      </w:r>
    </w:p>
    <w:p w14:paraId="24D3F046" w14:textId="77777777" w:rsidR="00272DA6" w:rsidRPr="001813F5" w:rsidRDefault="00272DA6" w:rsidP="00E649E5">
      <w:pPr>
        <w:rPr>
          <w:rFonts w:asciiTheme="minorHAnsi" w:hAnsiTheme="minorHAnsi" w:cs="Arial"/>
          <w:b/>
          <w:bCs/>
          <w:sz w:val="22"/>
          <w:szCs w:val="22"/>
        </w:rPr>
      </w:pPr>
    </w:p>
    <w:p w14:paraId="71B56BB1" w14:textId="77777777" w:rsidR="00272DA6" w:rsidRPr="001813F5" w:rsidRDefault="00272DA6" w:rsidP="00E649E5">
      <w:pPr>
        <w:rPr>
          <w:rFonts w:asciiTheme="minorHAnsi" w:hAnsiTheme="minorHAnsi" w:cs="Arial"/>
          <w:b/>
          <w:bCs/>
          <w:sz w:val="22"/>
          <w:szCs w:val="22"/>
        </w:rPr>
      </w:pPr>
    </w:p>
    <w:p w14:paraId="57F16354" w14:textId="460C9DFC" w:rsidR="001813F5" w:rsidRDefault="001813F5">
      <w:pPr>
        <w:rPr>
          <w:rFonts w:asciiTheme="minorHAnsi" w:hAnsiTheme="minorHAnsi" w:cs="Arial"/>
          <w:b/>
          <w:bCs/>
          <w:sz w:val="22"/>
          <w:szCs w:val="22"/>
        </w:rPr>
      </w:pPr>
      <w:r>
        <w:rPr>
          <w:rFonts w:asciiTheme="minorHAnsi" w:hAnsiTheme="minorHAnsi" w:cs="Arial"/>
          <w:b/>
          <w:bCs/>
          <w:sz w:val="22"/>
          <w:szCs w:val="22"/>
        </w:rPr>
        <w:br w:type="page"/>
      </w:r>
    </w:p>
    <w:p w14:paraId="6D15A110" w14:textId="77777777" w:rsidR="00272DA6" w:rsidRPr="001813F5" w:rsidRDefault="00272DA6" w:rsidP="00E649E5">
      <w:pPr>
        <w:rPr>
          <w:rFonts w:asciiTheme="minorHAnsi" w:hAnsiTheme="minorHAnsi" w:cs="Arial"/>
          <w:b/>
          <w:bCs/>
          <w:sz w:val="22"/>
          <w:szCs w:val="22"/>
        </w:rPr>
      </w:pPr>
    </w:p>
    <w:p w14:paraId="627C7B6F" w14:textId="77777777" w:rsidR="00272DA6" w:rsidRPr="001813F5" w:rsidRDefault="00272DA6" w:rsidP="00641EF7">
      <w:pPr>
        <w:pStyle w:val="Heading2"/>
        <w:rPr>
          <w:rFonts w:asciiTheme="minorHAnsi" w:hAnsiTheme="minorHAnsi"/>
          <w:sz w:val="22"/>
          <w:szCs w:val="22"/>
        </w:rPr>
      </w:pPr>
      <w:bookmarkStart w:id="81" w:name="_Toc390769971"/>
      <w:bookmarkStart w:id="82" w:name="_Toc403395898"/>
      <w:r w:rsidRPr="001813F5">
        <w:rPr>
          <w:rFonts w:asciiTheme="minorHAnsi" w:hAnsiTheme="minorHAnsi"/>
          <w:sz w:val="22"/>
          <w:szCs w:val="22"/>
        </w:rPr>
        <w:t xml:space="preserve">Appendix (d) Table 4 Conditions for which patients should be monitored closely but oxygen therapy is not required unless the patient is </w:t>
      </w:r>
      <w:proofErr w:type="spellStart"/>
      <w:r w:rsidRPr="001813F5">
        <w:rPr>
          <w:rFonts w:asciiTheme="minorHAnsi" w:hAnsiTheme="minorHAnsi"/>
          <w:sz w:val="22"/>
          <w:szCs w:val="22"/>
        </w:rPr>
        <w:t>hypoxaemic</w:t>
      </w:r>
      <w:proofErr w:type="spellEnd"/>
      <w:r w:rsidRPr="001813F5">
        <w:rPr>
          <w:rFonts w:asciiTheme="minorHAnsi" w:hAnsiTheme="minorHAnsi"/>
          <w:sz w:val="22"/>
          <w:szCs w:val="22"/>
        </w:rPr>
        <w:t>.</w:t>
      </w:r>
      <w:bookmarkEnd w:id="81"/>
      <w:bookmarkEnd w:id="82"/>
    </w:p>
    <w:p w14:paraId="5C983D12" w14:textId="4F14565A" w:rsidR="00272DA6" w:rsidRDefault="00785BC4" w:rsidP="00E649E5">
      <w:pPr>
        <w:rPr>
          <w:rFonts w:asciiTheme="minorHAnsi" w:hAnsiTheme="minorHAnsi" w:cs="Arial"/>
          <w:b/>
          <w:bCs/>
          <w:sz w:val="22"/>
          <w:szCs w:val="22"/>
        </w:rPr>
      </w:pPr>
      <w:r w:rsidRPr="00785BC4">
        <w:rPr>
          <w:rFonts w:asciiTheme="minorHAnsi" w:hAnsiTheme="minorHAnsi" w:cs="Arial"/>
          <w:b/>
          <w:bCs/>
          <w:noProof/>
          <w:sz w:val="22"/>
          <w:szCs w:val="22"/>
        </w:rPr>
        <w:drawing>
          <wp:inline distT="0" distB="0" distL="0" distR="0" wp14:anchorId="77020773" wp14:editId="190A67EB">
            <wp:extent cx="5608955" cy="2200497"/>
            <wp:effectExtent l="0" t="0" r="0" b="9525"/>
            <wp:docPr id="5" name="Picture 5" descr="P:\Guidelines\2013 Emergency oxygen guideline\Final guideline for website May 2017\Tabl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Guidelines\2013 Emergency oxygen guideline\Final guideline for website May 2017\Table 4.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08955" cy="2200497"/>
                    </a:xfrm>
                    <a:prstGeom prst="rect">
                      <a:avLst/>
                    </a:prstGeom>
                    <a:noFill/>
                    <a:ln>
                      <a:noFill/>
                    </a:ln>
                  </pic:spPr>
                </pic:pic>
              </a:graphicData>
            </a:graphic>
          </wp:inline>
        </w:drawing>
      </w:r>
    </w:p>
    <w:p w14:paraId="1CD18225" w14:textId="3F4171B8" w:rsidR="00785BC4" w:rsidRDefault="00785BC4">
      <w:pPr>
        <w:rPr>
          <w:rFonts w:asciiTheme="minorHAnsi" w:hAnsiTheme="minorHAnsi"/>
          <w:i/>
          <w:sz w:val="22"/>
          <w:szCs w:val="22"/>
        </w:rPr>
      </w:pPr>
      <w:r>
        <w:rPr>
          <w:rFonts w:asciiTheme="minorHAnsi" w:hAnsiTheme="minorHAnsi"/>
          <w:i/>
          <w:sz w:val="22"/>
          <w:szCs w:val="22"/>
        </w:rPr>
        <w:br w:type="page"/>
      </w:r>
    </w:p>
    <w:p w14:paraId="4CB48765" w14:textId="77777777" w:rsidR="001813F5" w:rsidRPr="001813F5" w:rsidRDefault="001813F5" w:rsidP="001813F5">
      <w:pPr>
        <w:ind w:right="-330" w:hanging="880"/>
        <w:rPr>
          <w:rFonts w:asciiTheme="minorHAnsi" w:hAnsiTheme="minorHAnsi"/>
          <w:i/>
          <w:sz w:val="22"/>
          <w:szCs w:val="22"/>
        </w:rPr>
      </w:pPr>
    </w:p>
    <w:p w14:paraId="4E8D18A7" w14:textId="71D0DED1" w:rsidR="00272DA6" w:rsidRPr="001813F5" w:rsidRDefault="00272DA6" w:rsidP="00130E73">
      <w:pPr>
        <w:pStyle w:val="Heading2"/>
        <w:ind w:left="-709"/>
        <w:rPr>
          <w:rFonts w:asciiTheme="minorHAnsi" w:hAnsiTheme="minorHAnsi"/>
          <w:sz w:val="22"/>
          <w:szCs w:val="22"/>
        </w:rPr>
      </w:pPr>
      <w:bookmarkStart w:id="83" w:name="_Toc390768763"/>
      <w:bookmarkStart w:id="84" w:name="_Toc390769972"/>
      <w:bookmarkStart w:id="85" w:name="_Toc403395899"/>
      <w:r w:rsidRPr="001813F5">
        <w:rPr>
          <w:rStyle w:val="Heading2Char"/>
          <w:rFonts w:asciiTheme="minorHAnsi" w:hAnsiTheme="minorHAnsi"/>
          <w:b/>
          <w:bCs/>
          <w:sz w:val="22"/>
          <w:szCs w:val="22"/>
        </w:rPr>
        <w:t>Appendix (e)   Chart 1</w:t>
      </w:r>
      <w:r w:rsidRPr="001813F5">
        <w:rPr>
          <w:rFonts w:asciiTheme="minorHAnsi" w:hAnsiTheme="minorHAnsi"/>
          <w:sz w:val="22"/>
          <w:szCs w:val="22"/>
        </w:rPr>
        <w:t xml:space="preserve">   Oxygen prescription for acutely </w:t>
      </w:r>
      <w:proofErr w:type="spellStart"/>
      <w:r w:rsidRPr="001813F5">
        <w:rPr>
          <w:rFonts w:asciiTheme="minorHAnsi" w:hAnsiTheme="minorHAnsi"/>
          <w:sz w:val="22"/>
          <w:szCs w:val="22"/>
        </w:rPr>
        <w:t>hypoxaemic</w:t>
      </w:r>
      <w:proofErr w:type="spellEnd"/>
      <w:r w:rsidRPr="001813F5">
        <w:rPr>
          <w:rFonts w:asciiTheme="minorHAnsi" w:hAnsiTheme="minorHAnsi"/>
          <w:sz w:val="22"/>
          <w:szCs w:val="22"/>
        </w:rPr>
        <w:t xml:space="preserve"> patients</w:t>
      </w:r>
      <w:bookmarkEnd w:id="83"/>
      <w:bookmarkEnd w:id="84"/>
      <w:bookmarkEnd w:id="85"/>
    </w:p>
    <w:p w14:paraId="338489B6" w14:textId="77777777" w:rsidR="001813F5" w:rsidRDefault="001813F5" w:rsidP="001813F5">
      <w:pPr>
        <w:rPr>
          <w:sz w:val="24"/>
          <w:szCs w:val="24"/>
        </w:rPr>
      </w:pPr>
    </w:p>
    <w:p w14:paraId="7EA3D8D0" w14:textId="38B1775B" w:rsidR="001813F5" w:rsidRDefault="00785BC4" w:rsidP="001813F5">
      <w:pPr>
        <w:rPr>
          <w:rFonts w:cs="Calibri"/>
          <w:b/>
          <w:sz w:val="24"/>
          <w:szCs w:val="24"/>
        </w:rPr>
      </w:pPr>
      <w:r w:rsidRPr="00785BC4">
        <w:rPr>
          <w:rFonts w:cs="Calibri"/>
          <w:b/>
          <w:noProof/>
          <w:sz w:val="24"/>
          <w:szCs w:val="24"/>
        </w:rPr>
        <w:drawing>
          <wp:inline distT="0" distB="0" distL="0" distR="0" wp14:anchorId="5CFFC6B0" wp14:editId="66AE137E">
            <wp:extent cx="5608955" cy="6593288"/>
            <wp:effectExtent l="0" t="0" r="0" b="0"/>
            <wp:docPr id="22" name="Picture 22" descr="P:\Guidelines\2013 Emergency oxygen guideline\Final guideline for website May 2017\Fig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Guidelines\2013 Emergency oxygen guideline\Final guideline for website May 2017\Figure 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08955" cy="6593288"/>
                    </a:xfrm>
                    <a:prstGeom prst="rect">
                      <a:avLst/>
                    </a:prstGeom>
                    <a:noFill/>
                    <a:ln>
                      <a:noFill/>
                    </a:ln>
                  </pic:spPr>
                </pic:pic>
              </a:graphicData>
            </a:graphic>
          </wp:inline>
        </w:drawing>
      </w:r>
    </w:p>
    <w:p w14:paraId="6EC1B1A0" w14:textId="77777777" w:rsidR="001813F5" w:rsidRDefault="001813F5" w:rsidP="001813F5">
      <w:pPr>
        <w:rPr>
          <w:noProof/>
          <w:sz w:val="24"/>
          <w:szCs w:val="24"/>
        </w:rPr>
      </w:pPr>
    </w:p>
    <w:p w14:paraId="37E5C688" w14:textId="77777777" w:rsidR="00272DA6" w:rsidRPr="001813F5" w:rsidRDefault="00272DA6" w:rsidP="00E649E5">
      <w:pPr>
        <w:rPr>
          <w:rFonts w:asciiTheme="minorHAnsi" w:hAnsiTheme="minorHAnsi" w:cs="Arial"/>
          <w:sz w:val="22"/>
          <w:szCs w:val="22"/>
        </w:rPr>
      </w:pPr>
    </w:p>
    <w:p w14:paraId="04FE1D8F" w14:textId="6850EB04" w:rsidR="00272DA6" w:rsidRPr="001813F5" w:rsidRDefault="00272DA6" w:rsidP="00130E73">
      <w:pPr>
        <w:pStyle w:val="Heading2"/>
        <w:ind w:left="-709"/>
        <w:rPr>
          <w:rFonts w:asciiTheme="minorHAnsi" w:hAnsiTheme="minorHAnsi"/>
          <w:sz w:val="22"/>
          <w:szCs w:val="22"/>
        </w:rPr>
      </w:pPr>
      <w:r w:rsidRPr="001813F5">
        <w:rPr>
          <w:rFonts w:asciiTheme="minorHAnsi" w:hAnsiTheme="minorHAnsi"/>
          <w:sz w:val="22"/>
          <w:szCs w:val="22"/>
        </w:rPr>
        <w:br w:type="page"/>
      </w:r>
      <w:bookmarkStart w:id="86" w:name="_Toc390768764"/>
      <w:bookmarkStart w:id="87" w:name="_Toc390769973"/>
      <w:bookmarkStart w:id="88" w:name="_Toc403395900"/>
      <w:r w:rsidRPr="001813F5">
        <w:rPr>
          <w:rStyle w:val="Heading2Char"/>
          <w:rFonts w:asciiTheme="minorHAnsi" w:hAnsiTheme="minorHAnsi"/>
          <w:b/>
          <w:bCs/>
          <w:sz w:val="22"/>
          <w:szCs w:val="22"/>
        </w:rPr>
        <w:lastRenderedPageBreak/>
        <w:t>Appendix (f)</w:t>
      </w:r>
      <w:r w:rsidRPr="001813F5">
        <w:rPr>
          <w:rFonts w:asciiTheme="minorHAnsi" w:hAnsiTheme="minorHAnsi"/>
          <w:sz w:val="22"/>
          <w:szCs w:val="22"/>
        </w:rPr>
        <w:t xml:space="preserve"> Illustration of Oxygen prescribing in </w:t>
      </w:r>
      <w:r w:rsidR="00836627" w:rsidRPr="001813F5">
        <w:rPr>
          <w:rFonts w:asciiTheme="minorHAnsi" w:hAnsiTheme="minorHAnsi"/>
          <w:sz w:val="22"/>
          <w:szCs w:val="22"/>
        </w:rPr>
        <w:t>Trust</w:t>
      </w:r>
      <w:r w:rsidRPr="001813F5">
        <w:rPr>
          <w:rFonts w:asciiTheme="minorHAnsi" w:hAnsiTheme="minorHAnsi"/>
          <w:sz w:val="22"/>
          <w:szCs w:val="22"/>
        </w:rPr>
        <w:t xml:space="preserve"> Electronic medicines prescription system</w:t>
      </w:r>
      <w:bookmarkEnd w:id="86"/>
      <w:bookmarkEnd w:id="87"/>
      <w:bookmarkEnd w:id="88"/>
      <w:r w:rsidR="00836627" w:rsidRPr="001813F5">
        <w:rPr>
          <w:rFonts w:asciiTheme="minorHAnsi" w:hAnsiTheme="minorHAnsi"/>
          <w:sz w:val="22"/>
          <w:szCs w:val="22"/>
        </w:rPr>
        <w:t xml:space="preserve">     </w:t>
      </w:r>
      <w:r w:rsidR="00836627" w:rsidRPr="001813F5">
        <w:rPr>
          <w:rFonts w:asciiTheme="minorHAnsi" w:hAnsiTheme="minorHAnsi"/>
          <w:i/>
          <w:color w:val="FF0000"/>
          <w:sz w:val="22"/>
          <w:szCs w:val="22"/>
        </w:rPr>
        <w:t>Insert an example from your own Trust here</w:t>
      </w:r>
    </w:p>
    <w:p w14:paraId="23C0BBBC" w14:textId="77777777" w:rsidR="00272DA6" w:rsidRPr="001813F5" w:rsidRDefault="00272DA6" w:rsidP="001A5D81">
      <w:pPr>
        <w:rPr>
          <w:rFonts w:asciiTheme="minorHAnsi" w:hAnsiTheme="minorHAnsi" w:cs="Arial"/>
          <w:b/>
          <w:bCs/>
          <w:sz w:val="22"/>
          <w:szCs w:val="22"/>
        </w:rPr>
      </w:pPr>
    </w:p>
    <w:p w14:paraId="33EEEB65" w14:textId="77777777" w:rsidR="00272DA6" w:rsidRPr="001813F5" w:rsidRDefault="00272DA6" w:rsidP="001A5D81">
      <w:pPr>
        <w:rPr>
          <w:rFonts w:asciiTheme="minorHAnsi" w:hAnsiTheme="minorHAnsi" w:cs="Arial"/>
          <w:b/>
          <w:bCs/>
          <w:sz w:val="22"/>
          <w:szCs w:val="22"/>
        </w:rPr>
      </w:pPr>
    </w:p>
    <w:p w14:paraId="6FC96232" w14:textId="77777777" w:rsidR="00272DA6" w:rsidRPr="001813F5" w:rsidRDefault="00272DA6" w:rsidP="001A5D81">
      <w:pPr>
        <w:rPr>
          <w:rFonts w:asciiTheme="minorHAnsi" w:hAnsiTheme="minorHAnsi" w:cs="Arial"/>
          <w:b/>
          <w:bCs/>
          <w:sz w:val="22"/>
          <w:szCs w:val="22"/>
        </w:rPr>
      </w:pPr>
      <w:r w:rsidRPr="001813F5">
        <w:rPr>
          <w:rFonts w:asciiTheme="minorHAnsi" w:hAnsiTheme="minorHAnsi" w:cs="Arial"/>
          <w:b/>
          <w:bCs/>
          <w:sz w:val="22"/>
          <w:szCs w:val="22"/>
        </w:rPr>
        <w:t>1. Click on the Orders box and type “Oxygen” (or use “Admissions Bundle)</w:t>
      </w:r>
    </w:p>
    <w:p w14:paraId="1BC91692" w14:textId="77777777" w:rsidR="00272DA6" w:rsidRPr="001813F5" w:rsidRDefault="002C1D89" w:rsidP="001A5D81">
      <w:pPr>
        <w:rPr>
          <w:rFonts w:asciiTheme="minorHAnsi" w:hAnsiTheme="minorHAnsi" w:cs="Arial"/>
          <w:b/>
          <w:bCs/>
          <w:sz w:val="22"/>
          <w:szCs w:val="22"/>
        </w:rPr>
      </w:pPr>
      <w:r w:rsidRPr="001813F5">
        <w:rPr>
          <w:rFonts w:asciiTheme="minorHAnsi" w:hAnsiTheme="minorHAnsi"/>
          <w:noProof/>
          <w:sz w:val="22"/>
          <w:szCs w:val="22"/>
        </w:rPr>
        <mc:AlternateContent>
          <mc:Choice Requires="wps">
            <w:drawing>
              <wp:anchor distT="0" distB="0" distL="114300" distR="114300" simplePos="0" relativeHeight="251657216" behindDoc="0" locked="0" layoutInCell="1" allowOverlap="1" wp14:anchorId="13669F08" wp14:editId="62EFB718">
                <wp:simplePos x="0" y="0"/>
                <wp:positionH relativeFrom="column">
                  <wp:posOffset>-525780</wp:posOffset>
                </wp:positionH>
                <wp:positionV relativeFrom="paragraph">
                  <wp:posOffset>935990</wp:posOffset>
                </wp:positionV>
                <wp:extent cx="685800" cy="342900"/>
                <wp:effectExtent l="45720" t="154940" r="106680" b="45085"/>
                <wp:wrapNone/>
                <wp:docPr id="2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342900"/>
                        </a:xfrm>
                        <a:prstGeom prst="line">
                          <a:avLst/>
                        </a:prstGeom>
                        <a:noFill/>
                        <a:ln w="7620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D2B0A1" id="Straight Connector 5"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73.7pt" to="12.6pt,10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" strokecolor="red" strokeweight="6pt">
                <v:stroke endarrow="block"/>
              </v:line>
            </w:pict>
          </mc:Fallback>
        </mc:AlternateContent>
      </w:r>
      <w:r w:rsidRPr="001813F5">
        <w:rPr>
          <w:rFonts w:asciiTheme="minorHAnsi" w:hAnsiTheme="minorHAnsi" w:cs="Arial"/>
          <w:b/>
          <w:bCs/>
          <w:noProof/>
          <w:sz w:val="22"/>
          <w:szCs w:val="22"/>
        </w:rPr>
        <w:drawing>
          <wp:inline distT="0" distB="0" distL="0" distR="0" wp14:anchorId="214FEE9C" wp14:editId="128196D0">
            <wp:extent cx="2047875" cy="2047875"/>
            <wp:effectExtent l="0" t="0" r="9525" b="9525"/>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47875" cy="2047875"/>
                    </a:xfrm>
                    <a:prstGeom prst="rect">
                      <a:avLst/>
                    </a:prstGeom>
                    <a:noFill/>
                    <a:ln>
                      <a:noFill/>
                    </a:ln>
                  </pic:spPr>
                </pic:pic>
              </a:graphicData>
            </a:graphic>
          </wp:inline>
        </w:drawing>
      </w:r>
    </w:p>
    <w:p w14:paraId="0C73A301" w14:textId="77777777" w:rsidR="00272DA6" w:rsidRPr="001813F5" w:rsidRDefault="00272DA6" w:rsidP="001A5D81">
      <w:pPr>
        <w:rPr>
          <w:rFonts w:asciiTheme="minorHAnsi" w:hAnsiTheme="minorHAnsi" w:cs="Arial"/>
          <w:b/>
          <w:bCs/>
          <w:sz w:val="22"/>
          <w:szCs w:val="22"/>
        </w:rPr>
      </w:pPr>
    </w:p>
    <w:p w14:paraId="4B41072C" w14:textId="77777777" w:rsidR="00272DA6" w:rsidRPr="001813F5" w:rsidRDefault="00272DA6" w:rsidP="001A5D81">
      <w:pPr>
        <w:rPr>
          <w:rFonts w:asciiTheme="minorHAnsi" w:hAnsiTheme="minorHAnsi" w:cs="Arial"/>
          <w:b/>
          <w:bCs/>
          <w:sz w:val="22"/>
          <w:szCs w:val="22"/>
        </w:rPr>
      </w:pPr>
    </w:p>
    <w:p w14:paraId="18BD0A77" w14:textId="77777777" w:rsidR="00272DA6" w:rsidRPr="001813F5" w:rsidRDefault="00272DA6" w:rsidP="001A5D81">
      <w:pPr>
        <w:rPr>
          <w:rFonts w:asciiTheme="minorHAnsi" w:hAnsiTheme="minorHAnsi" w:cs="Arial"/>
          <w:b/>
          <w:bCs/>
          <w:sz w:val="22"/>
          <w:szCs w:val="22"/>
        </w:rPr>
      </w:pPr>
      <w:r w:rsidRPr="001813F5">
        <w:rPr>
          <w:rFonts w:asciiTheme="minorHAnsi" w:hAnsiTheme="minorHAnsi" w:cs="Arial"/>
          <w:b/>
          <w:bCs/>
          <w:sz w:val="22"/>
          <w:szCs w:val="22"/>
        </w:rPr>
        <w:t>2. Prescribe an appropriate oxygen target range for your patient</w:t>
      </w:r>
    </w:p>
    <w:p w14:paraId="274724CA" w14:textId="77777777" w:rsidR="00272DA6" w:rsidRPr="001813F5" w:rsidRDefault="002C1D89" w:rsidP="001A5D81">
      <w:pPr>
        <w:rPr>
          <w:rFonts w:asciiTheme="minorHAnsi" w:hAnsiTheme="minorHAnsi" w:cs="Arial"/>
          <w:b/>
          <w:bCs/>
          <w:sz w:val="22"/>
          <w:szCs w:val="22"/>
        </w:rPr>
      </w:pPr>
      <w:r w:rsidRPr="001813F5">
        <w:rPr>
          <w:rFonts w:asciiTheme="minorHAnsi" w:hAnsiTheme="minorHAnsi" w:cs="Arial"/>
          <w:b/>
          <w:bCs/>
          <w:noProof/>
          <w:sz w:val="22"/>
          <w:szCs w:val="22"/>
        </w:rPr>
        <w:drawing>
          <wp:inline distT="0" distB="0" distL="0" distR="0" wp14:anchorId="10836FA0" wp14:editId="1D5DFA3C">
            <wp:extent cx="3762375" cy="4010025"/>
            <wp:effectExtent l="0" t="0" r="9525" b="9525"/>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62375" cy="4010025"/>
                    </a:xfrm>
                    <a:prstGeom prst="rect">
                      <a:avLst/>
                    </a:prstGeom>
                    <a:noFill/>
                    <a:ln>
                      <a:noFill/>
                    </a:ln>
                  </pic:spPr>
                </pic:pic>
              </a:graphicData>
            </a:graphic>
          </wp:inline>
        </w:drawing>
      </w:r>
      <w:r w:rsidR="00272DA6" w:rsidRPr="001813F5">
        <w:rPr>
          <w:rFonts w:asciiTheme="minorHAnsi" w:hAnsiTheme="minorHAnsi" w:cs="Arial"/>
          <w:b/>
          <w:bCs/>
          <w:sz w:val="22"/>
          <w:szCs w:val="22"/>
        </w:rPr>
        <w:br w:type="page"/>
      </w:r>
    </w:p>
    <w:p w14:paraId="6F5B1DA4" w14:textId="77777777" w:rsidR="00272DA6" w:rsidRPr="001813F5" w:rsidRDefault="00272DA6" w:rsidP="001A5D81">
      <w:pPr>
        <w:rPr>
          <w:rFonts w:asciiTheme="minorHAnsi" w:hAnsiTheme="minorHAnsi" w:cs="Arial"/>
          <w:b/>
          <w:bCs/>
          <w:sz w:val="22"/>
          <w:szCs w:val="22"/>
        </w:rPr>
      </w:pPr>
    </w:p>
    <w:p w14:paraId="158D08A1" w14:textId="77777777" w:rsidR="00272DA6" w:rsidRPr="001813F5" w:rsidRDefault="00272DA6" w:rsidP="00641EF7">
      <w:pPr>
        <w:pStyle w:val="Heading2"/>
        <w:rPr>
          <w:rStyle w:val="IntenseEmphasis"/>
          <w:rFonts w:asciiTheme="minorHAnsi" w:hAnsiTheme="minorHAnsi"/>
          <w:i w:val="0"/>
          <w:iCs w:val="0"/>
          <w:sz w:val="22"/>
          <w:szCs w:val="22"/>
        </w:rPr>
      </w:pPr>
      <w:bookmarkStart w:id="89" w:name="_Toc390769974"/>
      <w:bookmarkStart w:id="90" w:name="_Toc403395901"/>
      <w:r w:rsidRPr="001813F5">
        <w:rPr>
          <w:rStyle w:val="IntenseEmphasis"/>
          <w:rFonts w:asciiTheme="minorHAnsi" w:hAnsiTheme="minorHAnsi"/>
          <w:i w:val="0"/>
          <w:iCs w:val="0"/>
          <w:sz w:val="22"/>
          <w:szCs w:val="22"/>
        </w:rPr>
        <w:t>Appendix (g) ADMINISTERING ACUTE OXYGEN THERAPY</w:t>
      </w:r>
      <w:bookmarkEnd w:id="89"/>
      <w:bookmarkEnd w:id="90"/>
    </w:p>
    <w:p w14:paraId="5E90B944" w14:textId="77777777" w:rsidR="00272DA6" w:rsidRPr="001813F5" w:rsidRDefault="00272DA6" w:rsidP="001A5D81">
      <w:pPr>
        <w:rPr>
          <w:rFonts w:asciiTheme="minorHAnsi" w:hAnsiTheme="minorHAnsi" w:cs="Arial"/>
          <w:b/>
          <w:bCs/>
          <w:sz w:val="22"/>
          <w:szCs w:val="22"/>
        </w:rPr>
      </w:pPr>
    </w:p>
    <w:tbl>
      <w:tblPr>
        <w:tblW w:w="103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3"/>
        <w:gridCol w:w="5593"/>
      </w:tblGrid>
      <w:tr w:rsidR="00272DA6" w:rsidRPr="001813F5" w14:paraId="4BB39833" w14:textId="77777777" w:rsidTr="005C593F">
        <w:tc>
          <w:tcPr>
            <w:tcW w:w="4733" w:type="dxa"/>
            <w:shd w:val="clear" w:color="auto" w:fill="auto"/>
          </w:tcPr>
          <w:p w14:paraId="7120490E"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ab/>
              <w:t>ACTION</w:t>
            </w:r>
            <w:r w:rsidRPr="001813F5">
              <w:rPr>
                <w:rFonts w:asciiTheme="minorHAnsi" w:hAnsiTheme="minorHAnsi" w:cs="Arial"/>
                <w:b/>
                <w:bCs/>
                <w:sz w:val="22"/>
                <w:szCs w:val="22"/>
              </w:rPr>
              <w:tab/>
            </w:r>
            <w:r w:rsidRPr="001813F5">
              <w:rPr>
                <w:rFonts w:asciiTheme="minorHAnsi" w:hAnsiTheme="minorHAnsi" w:cs="Arial"/>
                <w:b/>
                <w:bCs/>
                <w:sz w:val="22"/>
                <w:szCs w:val="22"/>
              </w:rPr>
              <w:tab/>
            </w:r>
            <w:r w:rsidRPr="001813F5">
              <w:rPr>
                <w:rFonts w:asciiTheme="minorHAnsi" w:hAnsiTheme="minorHAnsi" w:cs="Arial"/>
                <w:b/>
                <w:bCs/>
                <w:sz w:val="22"/>
                <w:szCs w:val="22"/>
              </w:rPr>
              <w:tab/>
            </w:r>
            <w:r w:rsidRPr="001813F5">
              <w:rPr>
                <w:rFonts w:asciiTheme="minorHAnsi" w:hAnsiTheme="minorHAnsi" w:cs="Arial"/>
                <w:b/>
                <w:bCs/>
                <w:sz w:val="22"/>
                <w:szCs w:val="22"/>
              </w:rPr>
              <w:tab/>
            </w:r>
            <w:r w:rsidRPr="001813F5">
              <w:rPr>
                <w:rFonts w:asciiTheme="minorHAnsi" w:hAnsiTheme="minorHAnsi" w:cs="Arial"/>
                <w:b/>
                <w:bCs/>
                <w:sz w:val="22"/>
                <w:szCs w:val="22"/>
              </w:rPr>
              <w:tab/>
            </w:r>
          </w:p>
        </w:tc>
        <w:tc>
          <w:tcPr>
            <w:tcW w:w="5593" w:type="dxa"/>
            <w:shd w:val="clear" w:color="auto" w:fill="auto"/>
          </w:tcPr>
          <w:p w14:paraId="7E9F98BD"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RATIONALE</w:t>
            </w:r>
          </w:p>
        </w:tc>
      </w:tr>
      <w:tr w:rsidR="00272DA6" w:rsidRPr="001813F5" w14:paraId="1EA8C7E7" w14:textId="77777777">
        <w:tc>
          <w:tcPr>
            <w:tcW w:w="4733" w:type="dxa"/>
          </w:tcPr>
          <w:p w14:paraId="43E2BB03"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1. Ensure patency of airway </w:t>
            </w:r>
          </w:p>
        </w:tc>
        <w:tc>
          <w:tcPr>
            <w:tcW w:w="5593" w:type="dxa"/>
          </w:tcPr>
          <w:p w14:paraId="6C2D3DCD"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To promote effective oxygenation</w:t>
            </w:r>
          </w:p>
        </w:tc>
      </w:tr>
      <w:tr w:rsidR="00272DA6" w:rsidRPr="001813F5" w14:paraId="7D1A701D" w14:textId="77777777">
        <w:tc>
          <w:tcPr>
            <w:tcW w:w="4733" w:type="dxa"/>
          </w:tcPr>
          <w:p w14:paraId="4C09A815"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2. The type of delivery system used will depend on the needs and comfort of the patient.     It is the </w:t>
            </w:r>
            <w:proofErr w:type="gramStart"/>
            <w:r w:rsidRPr="001813F5">
              <w:rPr>
                <w:rFonts w:asciiTheme="minorHAnsi" w:hAnsiTheme="minorHAnsi" w:cs="Arial"/>
                <w:sz w:val="22"/>
                <w:szCs w:val="22"/>
              </w:rPr>
              <w:t>nurses</w:t>
            </w:r>
            <w:proofErr w:type="gramEnd"/>
            <w:r w:rsidRPr="001813F5">
              <w:rPr>
                <w:rFonts w:asciiTheme="minorHAnsi" w:hAnsiTheme="minorHAnsi" w:cs="Arial"/>
                <w:sz w:val="22"/>
                <w:szCs w:val="22"/>
              </w:rPr>
              <w:t xml:space="preserve"> role to assess   the patient and use the prescribed system.       </w:t>
            </w:r>
          </w:p>
        </w:tc>
        <w:tc>
          <w:tcPr>
            <w:tcW w:w="5593" w:type="dxa"/>
          </w:tcPr>
          <w:p w14:paraId="29820C31"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To provide accurate oxygen delivery. Most stable patients prefer nasal </w:t>
            </w:r>
            <w:proofErr w:type="spellStart"/>
            <w:r w:rsidRPr="001813F5">
              <w:rPr>
                <w:rFonts w:asciiTheme="minorHAnsi" w:hAnsiTheme="minorHAnsi" w:cs="Arial"/>
                <w:sz w:val="22"/>
                <w:szCs w:val="22"/>
              </w:rPr>
              <w:t>cannulae</w:t>
            </w:r>
            <w:proofErr w:type="spellEnd"/>
            <w:r w:rsidRPr="001813F5">
              <w:rPr>
                <w:rFonts w:asciiTheme="minorHAnsi" w:hAnsiTheme="minorHAnsi" w:cs="Arial"/>
                <w:sz w:val="22"/>
                <w:szCs w:val="22"/>
              </w:rPr>
              <w:t xml:space="preserve"> to masks.</w:t>
            </w:r>
            <w:r w:rsidRPr="001813F5">
              <w:rPr>
                <w:rFonts w:asciiTheme="minorHAnsi" w:hAnsiTheme="minorHAnsi" w:cs="Arial"/>
                <w:sz w:val="22"/>
                <w:szCs w:val="22"/>
              </w:rPr>
              <w:tab/>
            </w:r>
          </w:p>
        </w:tc>
      </w:tr>
      <w:tr w:rsidR="00272DA6" w:rsidRPr="001813F5" w14:paraId="5210B09B" w14:textId="77777777">
        <w:trPr>
          <w:trHeight w:val="2537"/>
        </w:trPr>
        <w:tc>
          <w:tcPr>
            <w:tcW w:w="4733" w:type="dxa"/>
          </w:tcPr>
          <w:p w14:paraId="7A4C1133"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3. Ensure oxygen is prescribed                  (usually in EPR but otherwise on paper).</w:t>
            </w:r>
          </w:p>
          <w:p w14:paraId="533CDDB8"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 In some situations a protocol may be in place to allow designated nurses to </w:t>
            </w:r>
            <w:r w:rsidRPr="001813F5">
              <w:rPr>
                <w:rFonts w:asciiTheme="minorHAnsi" w:hAnsiTheme="minorHAnsi" w:cs="Arial"/>
                <w:sz w:val="22"/>
                <w:szCs w:val="22"/>
              </w:rPr>
              <w:tab/>
              <w:t xml:space="preserve">    administer oxygen.</w:t>
            </w:r>
            <w:r w:rsidRPr="001813F5">
              <w:rPr>
                <w:rFonts w:asciiTheme="minorHAnsi" w:hAnsiTheme="minorHAnsi" w:cs="Arial"/>
                <w:sz w:val="22"/>
                <w:szCs w:val="22"/>
              </w:rPr>
              <w:tab/>
            </w:r>
          </w:p>
          <w:p w14:paraId="6112AFFD" w14:textId="77777777" w:rsidR="00272DA6" w:rsidRPr="001813F5" w:rsidRDefault="00272DA6" w:rsidP="00E649E5">
            <w:pPr>
              <w:rPr>
                <w:rFonts w:asciiTheme="minorHAnsi" w:hAnsiTheme="minorHAnsi" w:cs="Arial"/>
                <w:sz w:val="22"/>
                <w:szCs w:val="22"/>
              </w:rPr>
            </w:pPr>
          </w:p>
          <w:p w14:paraId="24F65614"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In these cases the doctor must review the patient’s condition within the stated     time and prescribe oxygen accordingly.</w:t>
            </w:r>
          </w:p>
        </w:tc>
        <w:tc>
          <w:tcPr>
            <w:tcW w:w="5593" w:type="dxa"/>
          </w:tcPr>
          <w:p w14:paraId="1950F697"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To ensure a complete record is maintained and expedite patient treatment. The exception to this action would be during an emergency situation where the resuscitation guideline should be followed.</w:t>
            </w:r>
          </w:p>
        </w:tc>
      </w:tr>
      <w:tr w:rsidR="00272DA6" w:rsidRPr="001813F5" w14:paraId="2806EA99" w14:textId="77777777">
        <w:trPr>
          <w:trHeight w:val="1223"/>
        </w:trPr>
        <w:tc>
          <w:tcPr>
            <w:tcW w:w="4733" w:type="dxa"/>
          </w:tcPr>
          <w:p w14:paraId="65541B86"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4. Ensure that the oxygen dose is clearly indicated.  If nasal cannula      or reservoir masks are being used     check that the flow rate is clearly     indicated.</w:t>
            </w:r>
          </w:p>
        </w:tc>
        <w:tc>
          <w:tcPr>
            <w:tcW w:w="5593" w:type="dxa"/>
          </w:tcPr>
          <w:p w14:paraId="66B0CF20"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In accordance with the administration of medicines policy.</w:t>
            </w:r>
          </w:p>
        </w:tc>
      </w:tr>
      <w:tr w:rsidR="00272DA6" w:rsidRPr="001813F5" w14:paraId="13A53EFF" w14:textId="77777777">
        <w:trPr>
          <w:trHeight w:val="896"/>
        </w:trPr>
        <w:tc>
          <w:tcPr>
            <w:tcW w:w="4733" w:type="dxa"/>
          </w:tcPr>
          <w:p w14:paraId="2C62BF9B"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5.  Inform patient and or relative/ carer of the combustibility of oxygen.    </w:t>
            </w:r>
            <w:r w:rsidRPr="001813F5">
              <w:rPr>
                <w:rFonts w:asciiTheme="minorHAnsi" w:hAnsiTheme="minorHAnsi" w:cs="Arial"/>
                <w:sz w:val="22"/>
                <w:szCs w:val="22"/>
              </w:rPr>
              <w:tab/>
            </w:r>
            <w:r w:rsidRPr="001813F5">
              <w:rPr>
                <w:rFonts w:asciiTheme="minorHAnsi" w:hAnsiTheme="minorHAnsi" w:cs="Arial"/>
                <w:sz w:val="22"/>
                <w:szCs w:val="22"/>
              </w:rPr>
              <w:tab/>
            </w:r>
            <w:r w:rsidRPr="001813F5">
              <w:rPr>
                <w:rFonts w:asciiTheme="minorHAnsi" w:hAnsiTheme="minorHAnsi" w:cs="Arial"/>
                <w:sz w:val="22"/>
                <w:szCs w:val="22"/>
              </w:rPr>
              <w:tab/>
            </w:r>
            <w:r w:rsidRPr="001813F5">
              <w:rPr>
                <w:rFonts w:asciiTheme="minorHAnsi" w:hAnsiTheme="minorHAnsi" w:cs="Arial"/>
                <w:sz w:val="22"/>
                <w:szCs w:val="22"/>
              </w:rPr>
              <w:tab/>
            </w:r>
            <w:r w:rsidRPr="001813F5">
              <w:rPr>
                <w:rFonts w:asciiTheme="minorHAnsi" w:hAnsiTheme="minorHAnsi" w:cs="Arial"/>
                <w:sz w:val="22"/>
                <w:szCs w:val="22"/>
              </w:rPr>
              <w:tab/>
            </w:r>
          </w:p>
        </w:tc>
        <w:tc>
          <w:tcPr>
            <w:tcW w:w="5593" w:type="dxa"/>
          </w:tcPr>
          <w:p w14:paraId="635D76D9"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Oxygen supports combustion therefore there is always a danger of fire when oxygen is being used.</w:t>
            </w:r>
          </w:p>
        </w:tc>
      </w:tr>
      <w:tr w:rsidR="00272DA6" w:rsidRPr="001813F5" w14:paraId="47CF813F" w14:textId="77777777">
        <w:trPr>
          <w:trHeight w:val="1056"/>
        </w:trPr>
        <w:tc>
          <w:tcPr>
            <w:tcW w:w="4733" w:type="dxa"/>
          </w:tcPr>
          <w:p w14:paraId="456E8026"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6.  Show and explain the oxygen delivery system to the patient.  Give the patient the information sheet about oxygen.  </w:t>
            </w:r>
          </w:p>
        </w:tc>
        <w:tc>
          <w:tcPr>
            <w:tcW w:w="5593" w:type="dxa"/>
          </w:tcPr>
          <w:p w14:paraId="3B36FE88"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To obtain consent and cooperation.</w:t>
            </w:r>
          </w:p>
        </w:tc>
      </w:tr>
      <w:tr w:rsidR="00272DA6" w:rsidRPr="001813F5" w14:paraId="5520F9E8" w14:textId="77777777">
        <w:trPr>
          <w:trHeight w:val="912"/>
        </w:trPr>
        <w:tc>
          <w:tcPr>
            <w:tcW w:w="4733" w:type="dxa"/>
          </w:tcPr>
          <w:p w14:paraId="7E9E1F8E"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7.  Assemble the oxygen delivery system carefully as shown in Appendix (h).</w:t>
            </w:r>
          </w:p>
        </w:tc>
        <w:tc>
          <w:tcPr>
            <w:tcW w:w="5593" w:type="dxa"/>
          </w:tcPr>
          <w:p w14:paraId="132D8A57"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To ensure oxygen is given as prescribed.</w:t>
            </w:r>
          </w:p>
        </w:tc>
      </w:tr>
      <w:tr w:rsidR="00272DA6" w:rsidRPr="001813F5" w14:paraId="252127AD" w14:textId="77777777">
        <w:trPr>
          <w:trHeight w:val="692"/>
        </w:trPr>
        <w:tc>
          <w:tcPr>
            <w:tcW w:w="4733" w:type="dxa"/>
          </w:tcPr>
          <w:p w14:paraId="6D200C00"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8. Attach oxygen delivery system to     oxygen source.</w:t>
            </w:r>
          </w:p>
        </w:tc>
        <w:tc>
          <w:tcPr>
            <w:tcW w:w="5593" w:type="dxa"/>
          </w:tcPr>
          <w:p w14:paraId="01794A39"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To ensure oxygen supply is ready</w:t>
            </w:r>
          </w:p>
        </w:tc>
      </w:tr>
      <w:tr w:rsidR="00272DA6" w:rsidRPr="001813F5" w14:paraId="773D24F1" w14:textId="77777777">
        <w:trPr>
          <w:trHeight w:val="932"/>
        </w:trPr>
        <w:tc>
          <w:tcPr>
            <w:tcW w:w="4733" w:type="dxa"/>
          </w:tcPr>
          <w:p w14:paraId="03FBEFD2"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9. Attach oxygen delivery system to patient according to manufacturer’s instructions.</w:t>
            </w:r>
            <w:r w:rsidRPr="001813F5">
              <w:rPr>
                <w:rFonts w:asciiTheme="minorHAnsi" w:hAnsiTheme="minorHAnsi" w:cs="Arial"/>
                <w:sz w:val="22"/>
                <w:szCs w:val="22"/>
              </w:rPr>
              <w:tab/>
            </w:r>
          </w:p>
        </w:tc>
        <w:tc>
          <w:tcPr>
            <w:tcW w:w="5593" w:type="dxa"/>
          </w:tcPr>
          <w:p w14:paraId="732BED57"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For oxygen to be administered to patient.</w:t>
            </w:r>
          </w:p>
        </w:tc>
      </w:tr>
      <w:tr w:rsidR="00272DA6" w:rsidRPr="001813F5" w14:paraId="2752A451" w14:textId="77777777">
        <w:trPr>
          <w:trHeight w:val="891"/>
        </w:trPr>
        <w:tc>
          <w:tcPr>
            <w:tcW w:w="4733" w:type="dxa"/>
          </w:tcPr>
          <w:p w14:paraId="7FBF1D38"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10. Turn on oxygen flow in accordance with prescription and manufacturers instruction.</w:t>
            </w:r>
          </w:p>
        </w:tc>
        <w:tc>
          <w:tcPr>
            <w:tcW w:w="5593" w:type="dxa"/>
          </w:tcPr>
          <w:p w14:paraId="61D0EE4B"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To administer correct amount of oxygen.</w:t>
            </w:r>
          </w:p>
        </w:tc>
      </w:tr>
      <w:tr w:rsidR="00272DA6" w:rsidRPr="001813F5" w14:paraId="688E4BE3" w14:textId="77777777">
        <w:tc>
          <w:tcPr>
            <w:tcW w:w="4733" w:type="dxa"/>
          </w:tcPr>
          <w:p w14:paraId="28766E93"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11. Ensure patient has either a drink or mouthwash within reach.</w:t>
            </w:r>
          </w:p>
        </w:tc>
        <w:tc>
          <w:tcPr>
            <w:tcW w:w="5593" w:type="dxa"/>
          </w:tcPr>
          <w:p w14:paraId="627CCB40"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To prevent drying of the oral mucosa</w:t>
            </w:r>
          </w:p>
        </w:tc>
      </w:tr>
      <w:tr w:rsidR="00272DA6" w:rsidRPr="001813F5" w14:paraId="033AF060" w14:textId="77777777">
        <w:tc>
          <w:tcPr>
            <w:tcW w:w="4733" w:type="dxa"/>
          </w:tcPr>
          <w:p w14:paraId="3602240C"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12. Clean oxygen mask as required     general purpose detergent and dry      thoroughly needed. Discard systems after use. </w:t>
            </w:r>
          </w:p>
        </w:tc>
        <w:tc>
          <w:tcPr>
            <w:tcW w:w="5593" w:type="dxa"/>
          </w:tcPr>
          <w:p w14:paraId="0B2DBF5F"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To minimise risk of infection</w:t>
            </w:r>
          </w:p>
          <w:p w14:paraId="75135F46"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(Single patient device)</w:t>
            </w:r>
          </w:p>
        </w:tc>
      </w:tr>
    </w:tbl>
    <w:p w14:paraId="072454BE" w14:textId="77777777" w:rsidR="00272DA6" w:rsidRPr="001813F5" w:rsidRDefault="00272DA6" w:rsidP="00903DD7">
      <w:pPr>
        <w:pStyle w:val="Heading2"/>
        <w:rPr>
          <w:rFonts w:asciiTheme="minorHAnsi" w:hAnsiTheme="minorHAnsi"/>
          <w:sz w:val="22"/>
          <w:szCs w:val="22"/>
        </w:rPr>
      </w:pPr>
      <w:bookmarkStart w:id="91" w:name="OLE_LINK1"/>
      <w:bookmarkStart w:id="92" w:name="OLE_LINK2"/>
      <w:r w:rsidRPr="001813F5">
        <w:rPr>
          <w:rFonts w:asciiTheme="minorHAnsi" w:hAnsiTheme="minorHAnsi"/>
          <w:sz w:val="22"/>
          <w:szCs w:val="22"/>
        </w:rPr>
        <w:br w:type="page"/>
      </w:r>
      <w:bookmarkEnd w:id="91"/>
      <w:bookmarkEnd w:id="92"/>
      <w:r w:rsidRPr="001813F5">
        <w:rPr>
          <w:rFonts w:asciiTheme="minorHAnsi" w:hAnsiTheme="minorHAnsi"/>
          <w:sz w:val="22"/>
          <w:szCs w:val="22"/>
        </w:rPr>
        <w:lastRenderedPageBreak/>
        <w:t xml:space="preserve">     </w:t>
      </w:r>
      <w:bookmarkStart w:id="93" w:name="_Toc390768765"/>
      <w:bookmarkStart w:id="94" w:name="_Toc390769975"/>
      <w:bookmarkStart w:id="95" w:name="_Toc403395902"/>
      <w:r w:rsidRPr="001813F5">
        <w:rPr>
          <w:rFonts w:asciiTheme="minorHAnsi" w:hAnsiTheme="minorHAnsi"/>
          <w:sz w:val="22"/>
          <w:szCs w:val="22"/>
        </w:rPr>
        <w:t>Appendix (h) EQUIPMENT USED IN THE DELIVERY OF OXYGEN                                            (Choose the appropriate delivery device)</w:t>
      </w:r>
      <w:bookmarkEnd w:id="93"/>
      <w:bookmarkEnd w:id="94"/>
      <w:bookmarkEnd w:id="95"/>
    </w:p>
    <w:p w14:paraId="17D3A38B" w14:textId="77777777" w:rsidR="00272DA6" w:rsidRPr="001813F5" w:rsidRDefault="00272DA6" w:rsidP="00E649E5">
      <w:pPr>
        <w:numPr>
          <w:ilvl w:val="0"/>
          <w:numId w:val="11"/>
        </w:numPr>
        <w:rPr>
          <w:rFonts w:asciiTheme="minorHAnsi" w:hAnsiTheme="minorHAnsi" w:cs="Arial"/>
          <w:sz w:val="22"/>
          <w:szCs w:val="22"/>
        </w:rPr>
      </w:pPr>
      <w:r w:rsidRPr="001813F5">
        <w:rPr>
          <w:rFonts w:asciiTheme="minorHAnsi" w:hAnsiTheme="minorHAnsi" w:cs="Arial"/>
          <w:sz w:val="22"/>
          <w:szCs w:val="22"/>
        </w:rPr>
        <w:t>Oxygen source  (piped or cylinder)</w:t>
      </w:r>
    </w:p>
    <w:p w14:paraId="2D35BD8A" w14:textId="77777777" w:rsidR="00272DA6" w:rsidRPr="001813F5" w:rsidRDefault="00272DA6" w:rsidP="00E649E5">
      <w:pPr>
        <w:numPr>
          <w:ilvl w:val="0"/>
          <w:numId w:val="11"/>
        </w:numPr>
        <w:rPr>
          <w:rFonts w:asciiTheme="minorHAnsi" w:hAnsiTheme="minorHAnsi" w:cs="Arial"/>
          <w:sz w:val="22"/>
          <w:szCs w:val="22"/>
        </w:rPr>
      </w:pPr>
      <w:r w:rsidRPr="001813F5">
        <w:rPr>
          <w:rFonts w:asciiTheme="minorHAnsi" w:hAnsiTheme="minorHAnsi" w:cs="Arial"/>
          <w:sz w:val="22"/>
          <w:szCs w:val="22"/>
        </w:rPr>
        <w:t>Flow meter</w:t>
      </w:r>
    </w:p>
    <w:p w14:paraId="01B52E9E" w14:textId="77777777" w:rsidR="00272DA6" w:rsidRPr="001813F5" w:rsidRDefault="00272DA6" w:rsidP="00E649E5">
      <w:pPr>
        <w:numPr>
          <w:ilvl w:val="0"/>
          <w:numId w:val="11"/>
        </w:numPr>
        <w:rPr>
          <w:rFonts w:asciiTheme="minorHAnsi" w:hAnsiTheme="minorHAnsi" w:cs="Arial"/>
          <w:sz w:val="22"/>
          <w:szCs w:val="22"/>
        </w:rPr>
      </w:pPr>
      <w:r w:rsidRPr="001813F5">
        <w:rPr>
          <w:rFonts w:asciiTheme="minorHAnsi" w:hAnsiTheme="minorHAnsi" w:cs="Arial"/>
          <w:sz w:val="22"/>
          <w:szCs w:val="22"/>
        </w:rPr>
        <w:t>Saturation monitor</w:t>
      </w:r>
    </w:p>
    <w:p w14:paraId="1ECA0634" w14:textId="77777777" w:rsidR="00272DA6" w:rsidRPr="001813F5" w:rsidRDefault="00272DA6" w:rsidP="00E649E5">
      <w:pPr>
        <w:numPr>
          <w:ilvl w:val="0"/>
          <w:numId w:val="11"/>
        </w:numPr>
        <w:rPr>
          <w:rFonts w:asciiTheme="minorHAnsi" w:hAnsiTheme="minorHAnsi" w:cs="Arial"/>
          <w:sz w:val="22"/>
          <w:szCs w:val="22"/>
        </w:rPr>
      </w:pPr>
      <w:r w:rsidRPr="001813F5">
        <w:rPr>
          <w:rFonts w:asciiTheme="minorHAnsi" w:hAnsiTheme="minorHAnsi" w:cs="Arial"/>
          <w:sz w:val="22"/>
          <w:szCs w:val="22"/>
        </w:rPr>
        <w:t>Oxygen Delivery system - (see appendix j for advice on use of each device);</w:t>
      </w:r>
    </w:p>
    <w:p w14:paraId="475CCDD3" w14:textId="77777777" w:rsidR="00272DA6" w:rsidRPr="001813F5" w:rsidRDefault="00272DA6" w:rsidP="00E649E5">
      <w:pPr>
        <w:rPr>
          <w:rFonts w:asciiTheme="minorHAnsi" w:hAnsiTheme="minorHAnsi" w:cs="Arial"/>
          <w:sz w:val="22"/>
          <w:szCs w:val="22"/>
        </w:rPr>
      </w:pPr>
    </w:p>
    <w:p w14:paraId="4E50F114" w14:textId="77777777" w:rsidR="00272DA6" w:rsidRPr="001813F5" w:rsidRDefault="00B62630" w:rsidP="00E649E5">
      <w:pPr>
        <w:rPr>
          <w:rFonts w:asciiTheme="minorHAnsi" w:hAnsiTheme="minorHAnsi" w:cs="Arial"/>
          <w:sz w:val="22"/>
          <w:szCs w:val="22"/>
        </w:rPr>
      </w:pPr>
      <w:r w:rsidRPr="001813F5">
        <w:rPr>
          <w:rFonts w:asciiTheme="minorHAnsi" w:hAnsiTheme="minorHAnsi" w:cs="Arial"/>
          <w:sz w:val="22"/>
          <w:szCs w:val="22"/>
        </w:rPr>
        <w:t>h1</w:t>
      </w:r>
      <w:r w:rsidR="00272DA6" w:rsidRPr="001813F5">
        <w:rPr>
          <w:rFonts w:asciiTheme="minorHAnsi" w:hAnsiTheme="minorHAnsi" w:cs="Arial"/>
          <w:sz w:val="22"/>
          <w:szCs w:val="22"/>
        </w:rPr>
        <w:t>)</w:t>
      </w:r>
      <w:r w:rsidR="00272DA6" w:rsidRPr="001813F5">
        <w:rPr>
          <w:rFonts w:asciiTheme="minorHAnsi" w:hAnsiTheme="minorHAnsi" w:cs="Arial"/>
          <w:sz w:val="22"/>
          <w:szCs w:val="22"/>
        </w:rPr>
        <w:tab/>
        <w:t>Nasal cannula</w:t>
      </w:r>
    </w:p>
    <w:tbl>
      <w:tblPr>
        <w:tblW w:w="0" w:type="auto"/>
        <w:tblInd w:w="-106" w:type="dxa"/>
        <w:tblLayout w:type="fixed"/>
        <w:tblLook w:val="0000" w:firstRow="0" w:lastRow="0" w:firstColumn="0" w:lastColumn="0" w:noHBand="0" w:noVBand="0"/>
      </w:tblPr>
      <w:tblGrid>
        <w:gridCol w:w="2840"/>
        <w:gridCol w:w="1421"/>
        <w:gridCol w:w="1420"/>
        <w:gridCol w:w="2841"/>
      </w:tblGrid>
      <w:tr w:rsidR="00272DA6" w:rsidRPr="001813F5" w14:paraId="7A385FEE" w14:textId="77777777">
        <w:tc>
          <w:tcPr>
            <w:tcW w:w="2840" w:type="dxa"/>
          </w:tcPr>
          <w:p w14:paraId="123D711F"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DEVICE</w:t>
            </w:r>
          </w:p>
        </w:tc>
        <w:tc>
          <w:tcPr>
            <w:tcW w:w="2841" w:type="dxa"/>
            <w:gridSpan w:val="2"/>
          </w:tcPr>
          <w:p w14:paraId="5A297878"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DESCRIPTION</w:t>
            </w:r>
          </w:p>
        </w:tc>
        <w:tc>
          <w:tcPr>
            <w:tcW w:w="2841" w:type="dxa"/>
          </w:tcPr>
          <w:p w14:paraId="03FF7501" w14:textId="77777777" w:rsidR="00272DA6" w:rsidRPr="001813F5" w:rsidRDefault="00272DA6" w:rsidP="00E649E5">
            <w:pPr>
              <w:rPr>
                <w:rFonts w:asciiTheme="minorHAnsi" w:hAnsiTheme="minorHAnsi" w:cs="Arial"/>
                <w:b/>
                <w:bCs/>
                <w:sz w:val="22"/>
                <w:szCs w:val="22"/>
                <w:u w:val="single"/>
              </w:rPr>
            </w:pPr>
            <w:r w:rsidRPr="001813F5">
              <w:rPr>
                <w:rFonts w:asciiTheme="minorHAnsi" w:hAnsiTheme="minorHAnsi" w:cs="Arial"/>
                <w:b/>
                <w:bCs/>
                <w:sz w:val="22"/>
                <w:szCs w:val="22"/>
              </w:rPr>
              <w:t>PURPOSE</w:t>
            </w:r>
          </w:p>
        </w:tc>
      </w:tr>
      <w:tr w:rsidR="00272DA6" w:rsidRPr="001813F5" w14:paraId="465BF4B8" w14:textId="77777777">
        <w:tc>
          <w:tcPr>
            <w:tcW w:w="2840" w:type="dxa"/>
          </w:tcPr>
          <w:p w14:paraId="5FC532FB" w14:textId="77777777" w:rsidR="00272DA6" w:rsidRPr="001813F5" w:rsidRDefault="00272DA6" w:rsidP="00E649E5">
            <w:pPr>
              <w:rPr>
                <w:rFonts w:asciiTheme="minorHAnsi" w:hAnsiTheme="minorHAnsi" w:cs="Arial"/>
                <w:b/>
                <w:bCs/>
                <w:sz w:val="22"/>
                <w:szCs w:val="22"/>
              </w:rPr>
            </w:pPr>
          </w:p>
          <w:p w14:paraId="2B41BB66" w14:textId="77777777" w:rsidR="00272DA6" w:rsidRPr="001813F5" w:rsidRDefault="00272DA6" w:rsidP="00E649E5">
            <w:pPr>
              <w:rPr>
                <w:rFonts w:asciiTheme="minorHAnsi" w:hAnsiTheme="minorHAnsi" w:cs="Arial"/>
                <w:b/>
                <w:bCs/>
                <w:sz w:val="22"/>
                <w:szCs w:val="22"/>
                <w:u w:val="single"/>
              </w:rPr>
            </w:pPr>
            <w:r w:rsidRPr="001813F5">
              <w:rPr>
                <w:rFonts w:asciiTheme="minorHAnsi" w:hAnsiTheme="minorHAnsi" w:cs="Arial"/>
                <w:b/>
                <w:bCs/>
                <w:sz w:val="22"/>
                <w:szCs w:val="22"/>
                <w:u w:val="single"/>
              </w:rPr>
              <w:t xml:space="preserve">Nasal </w:t>
            </w:r>
            <w:proofErr w:type="spellStart"/>
            <w:r w:rsidRPr="001813F5">
              <w:rPr>
                <w:rFonts w:asciiTheme="minorHAnsi" w:hAnsiTheme="minorHAnsi" w:cs="Arial"/>
                <w:b/>
                <w:bCs/>
                <w:sz w:val="22"/>
                <w:szCs w:val="22"/>
                <w:u w:val="single"/>
              </w:rPr>
              <w:t>Cannulae</w:t>
            </w:r>
            <w:proofErr w:type="spellEnd"/>
          </w:p>
          <w:p w14:paraId="13BF0755" w14:textId="77777777" w:rsidR="00272DA6" w:rsidRPr="001813F5" w:rsidRDefault="00272DA6" w:rsidP="00E649E5">
            <w:pPr>
              <w:rPr>
                <w:rFonts w:asciiTheme="minorHAnsi" w:hAnsiTheme="minorHAnsi" w:cs="Arial"/>
                <w:b/>
                <w:bCs/>
                <w:sz w:val="22"/>
                <w:szCs w:val="22"/>
              </w:rPr>
            </w:pPr>
          </w:p>
          <w:p w14:paraId="2289021A" w14:textId="77777777" w:rsidR="00272DA6" w:rsidRPr="001813F5" w:rsidRDefault="002C1D89" w:rsidP="00E649E5">
            <w:pPr>
              <w:rPr>
                <w:rFonts w:asciiTheme="minorHAnsi" w:hAnsiTheme="minorHAnsi" w:cs="Arial"/>
                <w:b/>
                <w:bCs/>
                <w:sz w:val="22"/>
                <w:szCs w:val="22"/>
              </w:rPr>
            </w:pPr>
            <w:r w:rsidRPr="001813F5">
              <w:rPr>
                <w:rFonts w:asciiTheme="minorHAnsi" w:hAnsiTheme="minorHAnsi" w:cs="Arial"/>
                <w:noProof/>
                <w:sz w:val="22"/>
                <w:szCs w:val="22"/>
              </w:rPr>
              <w:drawing>
                <wp:inline distT="0" distB="0" distL="0" distR="0" wp14:anchorId="3955909C" wp14:editId="22998F15">
                  <wp:extent cx="1628775" cy="2419350"/>
                  <wp:effectExtent l="0" t="0" r="9525" b="0"/>
                  <wp:docPr id="8" name="Picture 27"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28775" cy="2419350"/>
                          </a:xfrm>
                          <a:prstGeom prst="rect">
                            <a:avLst/>
                          </a:prstGeom>
                          <a:noFill/>
                          <a:ln>
                            <a:noFill/>
                          </a:ln>
                        </pic:spPr>
                      </pic:pic>
                    </a:graphicData>
                  </a:graphic>
                </wp:inline>
              </w:drawing>
            </w:r>
          </w:p>
        </w:tc>
        <w:tc>
          <w:tcPr>
            <w:tcW w:w="2841" w:type="dxa"/>
            <w:gridSpan w:val="2"/>
          </w:tcPr>
          <w:p w14:paraId="7D225816" w14:textId="77777777" w:rsidR="00272DA6" w:rsidRPr="001813F5" w:rsidRDefault="00272DA6" w:rsidP="00E649E5">
            <w:pPr>
              <w:rPr>
                <w:rFonts w:asciiTheme="minorHAnsi" w:hAnsiTheme="minorHAnsi" w:cs="Arial"/>
                <w:sz w:val="22"/>
                <w:szCs w:val="22"/>
              </w:rPr>
            </w:pPr>
          </w:p>
          <w:p w14:paraId="299A507C"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Nasal </w:t>
            </w:r>
            <w:proofErr w:type="spellStart"/>
            <w:r w:rsidRPr="001813F5">
              <w:rPr>
                <w:rFonts w:asciiTheme="minorHAnsi" w:hAnsiTheme="minorHAnsi" w:cs="Arial"/>
                <w:sz w:val="22"/>
                <w:szCs w:val="22"/>
              </w:rPr>
              <w:t>cannulae</w:t>
            </w:r>
            <w:proofErr w:type="spellEnd"/>
            <w:r w:rsidRPr="001813F5">
              <w:rPr>
                <w:rFonts w:asciiTheme="minorHAnsi" w:hAnsiTheme="minorHAnsi" w:cs="Arial"/>
                <w:sz w:val="22"/>
                <w:szCs w:val="22"/>
              </w:rPr>
              <w:t xml:space="preserve"> consist of pair of tubes about 2cm long, each projecting into the nostril and stemming from a tube which passes over the ears and which is thus self-retaining.</w:t>
            </w:r>
          </w:p>
          <w:p w14:paraId="200E6EB4" w14:textId="77777777" w:rsidR="00272DA6" w:rsidRPr="001813F5" w:rsidRDefault="00272DA6" w:rsidP="00E649E5">
            <w:pPr>
              <w:rPr>
                <w:rFonts w:asciiTheme="minorHAnsi" w:hAnsiTheme="minorHAnsi" w:cs="Arial"/>
                <w:sz w:val="22"/>
                <w:szCs w:val="22"/>
              </w:rPr>
            </w:pPr>
          </w:p>
          <w:p w14:paraId="64B9B812" w14:textId="77777777" w:rsidR="00272DA6" w:rsidRPr="001813F5" w:rsidRDefault="00272DA6" w:rsidP="00E649E5">
            <w:pPr>
              <w:rPr>
                <w:rFonts w:asciiTheme="minorHAnsi" w:hAnsiTheme="minorHAnsi" w:cs="Arial"/>
                <w:sz w:val="22"/>
                <w:szCs w:val="22"/>
              </w:rPr>
            </w:pPr>
          </w:p>
          <w:p w14:paraId="43D76BB9" w14:textId="77777777" w:rsidR="00272DA6" w:rsidRPr="001813F5" w:rsidRDefault="00272DA6" w:rsidP="00E649E5">
            <w:pPr>
              <w:rPr>
                <w:rFonts w:asciiTheme="minorHAnsi" w:hAnsiTheme="minorHAnsi" w:cs="Arial"/>
                <w:sz w:val="22"/>
                <w:szCs w:val="22"/>
              </w:rPr>
            </w:pPr>
          </w:p>
          <w:p w14:paraId="3A4C623D"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Uncontrolled oxygen therapy</w:t>
            </w:r>
          </w:p>
          <w:p w14:paraId="1F618352" w14:textId="77777777" w:rsidR="00272DA6" w:rsidRPr="001813F5" w:rsidRDefault="00272DA6" w:rsidP="00E649E5">
            <w:pPr>
              <w:rPr>
                <w:rFonts w:asciiTheme="minorHAnsi" w:hAnsiTheme="minorHAnsi" w:cs="Arial"/>
                <w:b/>
                <w:bCs/>
                <w:sz w:val="22"/>
                <w:szCs w:val="22"/>
              </w:rPr>
            </w:pPr>
          </w:p>
          <w:p w14:paraId="7AF7AD5D" w14:textId="77777777" w:rsidR="00272DA6" w:rsidRPr="001813F5" w:rsidRDefault="002C1D89" w:rsidP="00E649E5">
            <w:pPr>
              <w:rPr>
                <w:rFonts w:asciiTheme="minorHAnsi" w:hAnsiTheme="minorHAnsi" w:cs="Arial"/>
                <w:b/>
                <w:bCs/>
                <w:sz w:val="22"/>
                <w:szCs w:val="22"/>
              </w:rPr>
            </w:pPr>
            <w:r w:rsidRPr="001813F5">
              <w:rPr>
                <w:rFonts w:asciiTheme="minorHAnsi" w:hAnsiTheme="minorHAnsi" w:cs="Arial"/>
                <w:b/>
                <w:bCs/>
                <w:noProof/>
                <w:sz w:val="22"/>
                <w:szCs w:val="22"/>
              </w:rPr>
              <w:drawing>
                <wp:inline distT="0" distB="0" distL="0" distR="0" wp14:anchorId="7812ED5F" wp14:editId="09294010">
                  <wp:extent cx="1666875" cy="1238250"/>
                  <wp:effectExtent l="0" t="0" r="9525" b="0"/>
                  <wp:docPr id="9" name="Picture 26" descr="Nasal Cannulae -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Nasal Cannulae - sm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66875" cy="1238250"/>
                          </a:xfrm>
                          <a:prstGeom prst="rect">
                            <a:avLst/>
                          </a:prstGeom>
                          <a:noFill/>
                          <a:ln>
                            <a:noFill/>
                          </a:ln>
                        </pic:spPr>
                      </pic:pic>
                    </a:graphicData>
                  </a:graphic>
                </wp:inline>
              </w:drawing>
            </w:r>
          </w:p>
        </w:tc>
        <w:tc>
          <w:tcPr>
            <w:tcW w:w="2841" w:type="dxa"/>
          </w:tcPr>
          <w:p w14:paraId="0AC2BB0E" w14:textId="77777777" w:rsidR="00272DA6" w:rsidRPr="001813F5" w:rsidRDefault="00272DA6" w:rsidP="00E649E5">
            <w:pPr>
              <w:rPr>
                <w:rFonts w:asciiTheme="minorHAnsi" w:hAnsiTheme="minorHAnsi" w:cs="Arial"/>
                <w:sz w:val="22"/>
                <w:szCs w:val="22"/>
              </w:rPr>
            </w:pPr>
          </w:p>
          <w:p w14:paraId="6B8EBBB6" w14:textId="77777777" w:rsidR="00272DA6" w:rsidRPr="001813F5" w:rsidRDefault="00272DA6" w:rsidP="00E649E5">
            <w:pPr>
              <w:rPr>
                <w:rFonts w:asciiTheme="minorHAnsi" w:hAnsiTheme="minorHAnsi" w:cs="Arial"/>
                <w:sz w:val="22"/>
                <w:szCs w:val="22"/>
              </w:rPr>
            </w:pPr>
            <w:proofErr w:type="spellStart"/>
            <w:r w:rsidRPr="001813F5">
              <w:rPr>
                <w:rFonts w:asciiTheme="minorHAnsi" w:hAnsiTheme="minorHAnsi" w:cs="Arial"/>
                <w:sz w:val="22"/>
                <w:szCs w:val="22"/>
              </w:rPr>
              <w:t>Cannulae</w:t>
            </w:r>
            <w:proofErr w:type="spellEnd"/>
            <w:r w:rsidRPr="001813F5">
              <w:rPr>
                <w:rFonts w:asciiTheme="minorHAnsi" w:hAnsiTheme="minorHAnsi" w:cs="Arial"/>
                <w:sz w:val="22"/>
                <w:szCs w:val="22"/>
              </w:rPr>
              <w:t xml:space="preserve"> are preferred to masks by most patients. They have the advantage of not interfering with feeding and are not as inconvenient as masks during coughing and sneezing. </w:t>
            </w:r>
          </w:p>
          <w:p w14:paraId="5DC414B9"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It is not advisable to assume what percent oxygen (FI02) the patient is receiving according to the Litres delivered but this is not important if the patient is in the correct target range.</w:t>
            </w:r>
          </w:p>
        </w:tc>
      </w:tr>
      <w:tr w:rsidR="00272DA6" w:rsidRPr="001813F5" w14:paraId="26A65A11" w14:textId="77777777">
        <w:tc>
          <w:tcPr>
            <w:tcW w:w="4261" w:type="dxa"/>
            <w:gridSpan w:val="2"/>
          </w:tcPr>
          <w:p w14:paraId="50C805D1" w14:textId="77777777" w:rsidR="00272DA6" w:rsidRPr="001813F5" w:rsidRDefault="00272DA6" w:rsidP="00E649E5">
            <w:pPr>
              <w:rPr>
                <w:rFonts w:asciiTheme="minorHAnsi" w:hAnsiTheme="minorHAnsi" w:cs="Arial"/>
                <w:sz w:val="22"/>
                <w:szCs w:val="22"/>
              </w:rPr>
            </w:pPr>
          </w:p>
          <w:p w14:paraId="24940E00"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sz w:val="22"/>
                <w:szCs w:val="22"/>
              </w:rPr>
              <w:t>ACTION</w:t>
            </w:r>
          </w:p>
        </w:tc>
        <w:tc>
          <w:tcPr>
            <w:tcW w:w="4261" w:type="dxa"/>
            <w:gridSpan w:val="2"/>
          </w:tcPr>
          <w:p w14:paraId="5EE9DF21" w14:textId="77777777" w:rsidR="00272DA6" w:rsidRPr="001813F5" w:rsidRDefault="00272DA6" w:rsidP="00E649E5">
            <w:pPr>
              <w:rPr>
                <w:rFonts w:asciiTheme="minorHAnsi" w:hAnsiTheme="minorHAnsi" w:cs="Arial"/>
                <w:b/>
                <w:bCs/>
                <w:sz w:val="22"/>
                <w:szCs w:val="22"/>
              </w:rPr>
            </w:pPr>
          </w:p>
          <w:p w14:paraId="4D21D99E"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b/>
                <w:bCs/>
                <w:sz w:val="22"/>
                <w:szCs w:val="22"/>
              </w:rPr>
              <w:t>RATIONALE</w:t>
            </w:r>
          </w:p>
        </w:tc>
      </w:tr>
      <w:tr w:rsidR="00272DA6" w:rsidRPr="001813F5" w14:paraId="3B29C1CC" w14:textId="77777777">
        <w:tc>
          <w:tcPr>
            <w:tcW w:w="4261" w:type="dxa"/>
            <w:gridSpan w:val="2"/>
          </w:tcPr>
          <w:p w14:paraId="56DA0595" w14:textId="77777777" w:rsidR="00272DA6" w:rsidRPr="001813F5" w:rsidRDefault="00272DA6" w:rsidP="00E649E5">
            <w:pPr>
              <w:numPr>
                <w:ilvl w:val="0"/>
                <w:numId w:val="13"/>
              </w:numPr>
              <w:rPr>
                <w:rFonts w:asciiTheme="minorHAnsi" w:hAnsiTheme="minorHAnsi" w:cs="Arial"/>
                <w:sz w:val="22"/>
                <w:szCs w:val="22"/>
              </w:rPr>
            </w:pPr>
            <w:r w:rsidRPr="001813F5">
              <w:rPr>
                <w:rFonts w:asciiTheme="minorHAnsi" w:hAnsiTheme="minorHAnsi" w:cs="Arial"/>
                <w:sz w:val="22"/>
                <w:szCs w:val="22"/>
              </w:rPr>
              <w:t>(When using nasal cannula).</w:t>
            </w:r>
          </w:p>
          <w:p w14:paraId="051502F1"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Position the tips of the cannula in the patient’s nose so that the tips do not extend more than 1.5cm into the nose.</w:t>
            </w:r>
          </w:p>
        </w:tc>
        <w:tc>
          <w:tcPr>
            <w:tcW w:w="4261" w:type="dxa"/>
            <w:gridSpan w:val="2"/>
          </w:tcPr>
          <w:p w14:paraId="121E9AEA"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Overlong tubing is uncomfortable, which may make the patient reject the procedure.  Sore nasal mucosa can result from pressure or friction of tubing that is too long.</w:t>
            </w:r>
          </w:p>
        </w:tc>
      </w:tr>
      <w:tr w:rsidR="00272DA6" w:rsidRPr="001813F5" w14:paraId="4C2D36A6" w14:textId="77777777">
        <w:tc>
          <w:tcPr>
            <w:tcW w:w="4261" w:type="dxa"/>
            <w:gridSpan w:val="2"/>
          </w:tcPr>
          <w:p w14:paraId="4BFC9131"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Place tubing over the ears and under the chin as shown above. Educate patient re prevention of pressure areas on the back of the ear.</w:t>
            </w:r>
          </w:p>
        </w:tc>
        <w:tc>
          <w:tcPr>
            <w:tcW w:w="4261" w:type="dxa"/>
            <w:gridSpan w:val="2"/>
          </w:tcPr>
          <w:p w14:paraId="335AD5B9"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To allow optimum comfort for the patient.</w:t>
            </w:r>
          </w:p>
          <w:p w14:paraId="3EC5FAA4"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To prevent pressure sores.</w:t>
            </w:r>
          </w:p>
        </w:tc>
      </w:tr>
      <w:tr w:rsidR="00272DA6" w:rsidRPr="001813F5" w14:paraId="73EB68F7" w14:textId="77777777">
        <w:tc>
          <w:tcPr>
            <w:tcW w:w="4261" w:type="dxa"/>
            <w:gridSpan w:val="2"/>
          </w:tcPr>
          <w:p w14:paraId="7D966CAC"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3.  Adjust flow rate, usually 2-4 l/min but may vary from 1-6 l/min in some circumstances.</w:t>
            </w:r>
          </w:p>
        </w:tc>
        <w:tc>
          <w:tcPr>
            <w:tcW w:w="4261" w:type="dxa"/>
            <w:gridSpan w:val="2"/>
          </w:tcPr>
          <w:p w14:paraId="0ED3F1AE"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Set the flow rate to achieve the desired target oxygen saturation.</w:t>
            </w:r>
          </w:p>
        </w:tc>
      </w:tr>
    </w:tbl>
    <w:p w14:paraId="2926B3E2" w14:textId="77777777" w:rsidR="00272DA6" w:rsidRPr="001813F5" w:rsidRDefault="00272DA6" w:rsidP="00E649E5">
      <w:pPr>
        <w:rPr>
          <w:rFonts w:asciiTheme="minorHAnsi" w:hAnsiTheme="minorHAnsi" w:cs="Arial"/>
          <w:b/>
          <w:bCs/>
          <w:sz w:val="22"/>
          <w:szCs w:val="22"/>
        </w:rPr>
      </w:pPr>
    </w:p>
    <w:p w14:paraId="4CCFAB29" w14:textId="77777777" w:rsidR="00272DA6" w:rsidRPr="001813F5" w:rsidRDefault="00272DA6" w:rsidP="00E649E5">
      <w:pPr>
        <w:rPr>
          <w:rFonts w:asciiTheme="minorHAnsi" w:hAnsiTheme="minorHAnsi" w:cs="Arial"/>
          <w:sz w:val="22"/>
          <w:szCs w:val="22"/>
        </w:rPr>
      </w:pPr>
    </w:p>
    <w:p w14:paraId="55E6175D" w14:textId="77777777" w:rsidR="00272DA6" w:rsidRDefault="00272DA6" w:rsidP="00E649E5">
      <w:pPr>
        <w:rPr>
          <w:rFonts w:asciiTheme="minorHAnsi" w:hAnsiTheme="minorHAnsi" w:cs="Arial"/>
          <w:sz w:val="22"/>
          <w:szCs w:val="22"/>
        </w:rPr>
      </w:pPr>
    </w:p>
    <w:p w14:paraId="0354EB19" w14:textId="77777777" w:rsidR="001813F5" w:rsidRDefault="001813F5" w:rsidP="00E649E5">
      <w:pPr>
        <w:rPr>
          <w:rFonts w:asciiTheme="minorHAnsi" w:hAnsiTheme="minorHAnsi" w:cs="Arial"/>
          <w:sz w:val="22"/>
          <w:szCs w:val="22"/>
        </w:rPr>
      </w:pPr>
    </w:p>
    <w:p w14:paraId="6BCBCE1C" w14:textId="77777777" w:rsidR="001813F5" w:rsidRDefault="001813F5" w:rsidP="00E649E5">
      <w:pPr>
        <w:rPr>
          <w:rFonts w:asciiTheme="minorHAnsi" w:hAnsiTheme="minorHAnsi" w:cs="Arial"/>
          <w:sz w:val="22"/>
          <w:szCs w:val="22"/>
        </w:rPr>
      </w:pPr>
    </w:p>
    <w:p w14:paraId="04AEF294" w14:textId="77777777" w:rsidR="001813F5" w:rsidRPr="001813F5" w:rsidRDefault="001813F5" w:rsidP="00E649E5">
      <w:pPr>
        <w:rPr>
          <w:rFonts w:asciiTheme="minorHAnsi" w:hAnsiTheme="minorHAnsi" w:cs="Arial"/>
          <w:sz w:val="22"/>
          <w:szCs w:val="22"/>
        </w:rPr>
      </w:pPr>
    </w:p>
    <w:p w14:paraId="771B31F5" w14:textId="77777777" w:rsidR="00272DA6" w:rsidRPr="001813F5" w:rsidRDefault="00272DA6" w:rsidP="00E649E5">
      <w:pPr>
        <w:rPr>
          <w:rFonts w:asciiTheme="minorHAnsi" w:hAnsiTheme="minorHAnsi" w:cs="Arial"/>
          <w:sz w:val="22"/>
          <w:szCs w:val="22"/>
        </w:rPr>
      </w:pPr>
    </w:p>
    <w:p w14:paraId="695888C6" w14:textId="77777777" w:rsidR="00272DA6" w:rsidRPr="001813F5" w:rsidRDefault="00272DA6" w:rsidP="00E649E5">
      <w:pPr>
        <w:rPr>
          <w:rFonts w:asciiTheme="minorHAnsi" w:hAnsiTheme="minorHAnsi" w:cs="Arial"/>
          <w:sz w:val="22"/>
          <w:szCs w:val="22"/>
        </w:rPr>
      </w:pPr>
    </w:p>
    <w:p w14:paraId="04840F0A" w14:textId="77777777" w:rsidR="00272DA6" w:rsidRPr="001813F5" w:rsidRDefault="00B62630" w:rsidP="00E649E5">
      <w:pPr>
        <w:rPr>
          <w:rFonts w:asciiTheme="minorHAnsi" w:hAnsiTheme="minorHAnsi" w:cs="Arial"/>
          <w:sz w:val="22"/>
          <w:szCs w:val="22"/>
        </w:rPr>
      </w:pPr>
      <w:r w:rsidRPr="001813F5">
        <w:rPr>
          <w:rFonts w:asciiTheme="minorHAnsi" w:hAnsiTheme="minorHAnsi" w:cs="Arial"/>
          <w:sz w:val="22"/>
          <w:szCs w:val="22"/>
        </w:rPr>
        <w:t>h2</w:t>
      </w:r>
      <w:r w:rsidR="00272DA6" w:rsidRPr="001813F5">
        <w:rPr>
          <w:rFonts w:asciiTheme="minorHAnsi" w:hAnsiTheme="minorHAnsi" w:cs="Arial"/>
          <w:sz w:val="22"/>
          <w:szCs w:val="22"/>
        </w:rPr>
        <w:t>)</w:t>
      </w:r>
      <w:r w:rsidR="00272DA6" w:rsidRPr="001813F5">
        <w:rPr>
          <w:rFonts w:asciiTheme="minorHAnsi" w:hAnsiTheme="minorHAnsi" w:cs="Arial"/>
          <w:sz w:val="22"/>
          <w:szCs w:val="22"/>
        </w:rPr>
        <w:tab/>
      </w:r>
      <w:r w:rsidR="00272DA6" w:rsidRPr="001813F5">
        <w:rPr>
          <w:rFonts w:asciiTheme="minorHAnsi" w:hAnsiTheme="minorHAnsi" w:cs="Arial"/>
          <w:b/>
          <w:bCs/>
          <w:sz w:val="22"/>
          <w:szCs w:val="22"/>
        </w:rPr>
        <w:t>Fixed performance mask (</w:t>
      </w:r>
      <w:proofErr w:type="spellStart"/>
      <w:r w:rsidR="00272DA6" w:rsidRPr="001813F5">
        <w:rPr>
          <w:rFonts w:asciiTheme="minorHAnsi" w:hAnsiTheme="minorHAnsi" w:cs="Arial"/>
          <w:b/>
          <w:bCs/>
          <w:sz w:val="22"/>
          <w:szCs w:val="22"/>
        </w:rPr>
        <w:t>Venturi</w:t>
      </w:r>
      <w:proofErr w:type="spellEnd"/>
      <w:r w:rsidR="00272DA6" w:rsidRPr="001813F5">
        <w:rPr>
          <w:rFonts w:asciiTheme="minorHAnsi" w:hAnsiTheme="minorHAnsi" w:cs="Arial"/>
          <w:b/>
          <w:bCs/>
          <w:sz w:val="22"/>
          <w:szCs w:val="22"/>
        </w:rPr>
        <w:t xml:space="preserve"> mask and valve)</w:t>
      </w:r>
    </w:p>
    <w:tbl>
      <w:tblPr>
        <w:tblW w:w="0" w:type="auto"/>
        <w:tblInd w:w="-106" w:type="dxa"/>
        <w:tblLayout w:type="fixed"/>
        <w:tblLook w:val="0000" w:firstRow="0" w:lastRow="0" w:firstColumn="0" w:lastColumn="0" w:noHBand="0" w:noVBand="0"/>
      </w:tblPr>
      <w:tblGrid>
        <w:gridCol w:w="2840"/>
        <w:gridCol w:w="1421"/>
        <w:gridCol w:w="1420"/>
        <w:gridCol w:w="2841"/>
      </w:tblGrid>
      <w:tr w:rsidR="00272DA6" w:rsidRPr="001813F5" w14:paraId="493E7502" w14:textId="77777777">
        <w:tc>
          <w:tcPr>
            <w:tcW w:w="2840" w:type="dxa"/>
          </w:tcPr>
          <w:p w14:paraId="5941B6D1"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DEVICE</w:t>
            </w:r>
          </w:p>
        </w:tc>
        <w:tc>
          <w:tcPr>
            <w:tcW w:w="2841" w:type="dxa"/>
            <w:gridSpan w:val="2"/>
          </w:tcPr>
          <w:p w14:paraId="490F5501"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DESCRIPTION</w:t>
            </w:r>
          </w:p>
        </w:tc>
        <w:tc>
          <w:tcPr>
            <w:tcW w:w="2841" w:type="dxa"/>
          </w:tcPr>
          <w:p w14:paraId="6C3CE279" w14:textId="77777777" w:rsidR="00272DA6" w:rsidRPr="001813F5" w:rsidRDefault="00272DA6" w:rsidP="00E649E5">
            <w:pPr>
              <w:rPr>
                <w:rFonts w:asciiTheme="minorHAnsi" w:hAnsiTheme="minorHAnsi" w:cs="Arial"/>
                <w:b/>
                <w:bCs/>
                <w:sz w:val="22"/>
                <w:szCs w:val="22"/>
              </w:rPr>
            </w:pPr>
          </w:p>
          <w:p w14:paraId="76C9375C"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PURPOSE</w:t>
            </w:r>
          </w:p>
          <w:p w14:paraId="205DCAEC" w14:textId="77777777" w:rsidR="00272DA6" w:rsidRPr="001813F5" w:rsidRDefault="00272DA6" w:rsidP="00E649E5">
            <w:pPr>
              <w:rPr>
                <w:rFonts w:asciiTheme="minorHAnsi" w:hAnsiTheme="minorHAnsi" w:cs="Arial"/>
                <w:b/>
                <w:bCs/>
                <w:sz w:val="22"/>
                <w:szCs w:val="22"/>
                <w:u w:val="single"/>
              </w:rPr>
            </w:pPr>
          </w:p>
        </w:tc>
      </w:tr>
      <w:tr w:rsidR="00272DA6" w:rsidRPr="001813F5" w14:paraId="3BC0A4CD" w14:textId="77777777">
        <w:tc>
          <w:tcPr>
            <w:tcW w:w="2840" w:type="dxa"/>
          </w:tcPr>
          <w:p w14:paraId="7C1BAD2F" w14:textId="77777777" w:rsidR="00272DA6" w:rsidRPr="001813F5" w:rsidRDefault="00272DA6" w:rsidP="00E649E5">
            <w:pPr>
              <w:rPr>
                <w:rFonts w:asciiTheme="minorHAnsi" w:hAnsiTheme="minorHAnsi" w:cs="Arial"/>
                <w:sz w:val="22"/>
                <w:szCs w:val="22"/>
              </w:rPr>
            </w:pPr>
          </w:p>
          <w:p w14:paraId="4CCFCDA6" w14:textId="77777777" w:rsidR="00272DA6" w:rsidRPr="001813F5" w:rsidRDefault="00272DA6" w:rsidP="00E649E5">
            <w:pPr>
              <w:rPr>
                <w:rFonts w:asciiTheme="minorHAnsi" w:hAnsiTheme="minorHAnsi" w:cs="Arial"/>
                <w:b/>
                <w:bCs/>
                <w:sz w:val="22"/>
                <w:szCs w:val="22"/>
              </w:rPr>
            </w:pPr>
            <w:proofErr w:type="spellStart"/>
            <w:r w:rsidRPr="001813F5">
              <w:rPr>
                <w:rFonts w:asciiTheme="minorHAnsi" w:hAnsiTheme="minorHAnsi" w:cs="Arial"/>
                <w:b/>
                <w:bCs/>
                <w:sz w:val="22"/>
                <w:szCs w:val="22"/>
              </w:rPr>
              <w:t>Venturi</w:t>
            </w:r>
            <w:proofErr w:type="spellEnd"/>
            <w:r w:rsidRPr="001813F5">
              <w:rPr>
                <w:rFonts w:asciiTheme="minorHAnsi" w:hAnsiTheme="minorHAnsi" w:cs="Arial"/>
                <w:b/>
                <w:bCs/>
                <w:sz w:val="22"/>
                <w:szCs w:val="22"/>
              </w:rPr>
              <w:t xml:space="preserve"> mask</w:t>
            </w:r>
          </w:p>
          <w:p w14:paraId="5B113098" w14:textId="77777777" w:rsidR="00272DA6" w:rsidRPr="001813F5" w:rsidRDefault="00272DA6" w:rsidP="00E649E5">
            <w:pPr>
              <w:rPr>
                <w:rFonts w:asciiTheme="minorHAnsi" w:hAnsiTheme="minorHAnsi" w:cs="Arial"/>
                <w:b/>
                <w:bCs/>
                <w:sz w:val="22"/>
                <w:szCs w:val="22"/>
              </w:rPr>
            </w:pPr>
          </w:p>
          <w:p w14:paraId="3D822883" w14:textId="77777777" w:rsidR="00272DA6" w:rsidRPr="001813F5" w:rsidRDefault="002C1D89" w:rsidP="00E649E5">
            <w:pPr>
              <w:rPr>
                <w:rFonts w:asciiTheme="minorHAnsi" w:hAnsiTheme="minorHAnsi" w:cs="Arial"/>
                <w:sz w:val="22"/>
                <w:szCs w:val="22"/>
              </w:rPr>
            </w:pPr>
            <w:r w:rsidRPr="001813F5">
              <w:rPr>
                <w:rFonts w:asciiTheme="minorHAnsi" w:hAnsiTheme="minorHAnsi" w:cs="Arial"/>
                <w:noProof/>
                <w:sz w:val="22"/>
                <w:szCs w:val="22"/>
              </w:rPr>
              <w:drawing>
                <wp:inline distT="0" distB="0" distL="0" distR="0" wp14:anchorId="0E8B64AE" wp14:editId="14A229E6">
                  <wp:extent cx="1628775" cy="1228725"/>
                  <wp:effectExtent l="0" t="0" r="9525" b="9525"/>
                  <wp:docPr id="10" name="Picture 25" descr="Venturi 2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Venturi 2 Sm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28775" cy="1228725"/>
                          </a:xfrm>
                          <a:prstGeom prst="rect">
                            <a:avLst/>
                          </a:prstGeom>
                          <a:noFill/>
                          <a:ln>
                            <a:noFill/>
                          </a:ln>
                        </pic:spPr>
                      </pic:pic>
                    </a:graphicData>
                  </a:graphic>
                </wp:inline>
              </w:drawing>
            </w:r>
          </w:p>
        </w:tc>
        <w:tc>
          <w:tcPr>
            <w:tcW w:w="2841" w:type="dxa"/>
            <w:gridSpan w:val="2"/>
          </w:tcPr>
          <w:p w14:paraId="4558F5A4" w14:textId="77777777" w:rsidR="00272DA6" w:rsidRPr="001813F5" w:rsidRDefault="00272DA6" w:rsidP="00E649E5">
            <w:pPr>
              <w:rPr>
                <w:rFonts w:asciiTheme="minorHAnsi" w:hAnsiTheme="minorHAnsi" w:cs="Arial"/>
                <w:sz w:val="22"/>
                <w:szCs w:val="22"/>
              </w:rPr>
            </w:pPr>
          </w:p>
          <w:p w14:paraId="00D47C6F"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A mask incorporating a device to enable a fixed concentration of oxygen to be delivered independent of patient factors or fit to the face or flow rate. Oxygen is forced out through a small hole causing a </w:t>
            </w:r>
            <w:proofErr w:type="spellStart"/>
            <w:r w:rsidRPr="001813F5">
              <w:rPr>
                <w:rFonts w:asciiTheme="minorHAnsi" w:hAnsiTheme="minorHAnsi" w:cs="Arial"/>
                <w:sz w:val="22"/>
                <w:szCs w:val="22"/>
              </w:rPr>
              <w:t>Venturi</w:t>
            </w:r>
            <w:proofErr w:type="spellEnd"/>
            <w:r w:rsidRPr="001813F5">
              <w:rPr>
                <w:rFonts w:asciiTheme="minorHAnsi" w:hAnsiTheme="minorHAnsi" w:cs="Arial"/>
                <w:sz w:val="22"/>
                <w:szCs w:val="22"/>
              </w:rPr>
              <w:t xml:space="preserve"> effect which enables air to mix with oxygen.</w:t>
            </w:r>
          </w:p>
          <w:p w14:paraId="72B6585B" w14:textId="77777777" w:rsidR="00272DA6" w:rsidRPr="001813F5" w:rsidRDefault="00272DA6" w:rsidP="00E649E5">
            <w:pPr>
              <w:rPr>
                <w:rFonts w:asciiTheme="minorHAnsi" w:hAnsiTheme="minorHAnsi" w:cs="Arial"/>
                <w:sz w:val="22"/>
                <w:szCs w:val="22"/>
              </w:rPr>
            </w:pPr>
          </w:p>
          <w:p w14:paraId="58689771"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Controlled oxygen therapy</w:t>
            </w:r>
          </w:p>
        </w:tc>
        <w:tc>
          <w:tcPr>
            <w:tcW w:w="2841" w:type="dxa"/>
          </w:tcPr>
          <w:p w14:paraId="3F869D26" w14:textId="77777777" w:rsidR="00272DA6" w:rsidRPr="001813F5" w:rsidRDefault="00272DA6" w:rsidP="00E649E5">
            <w:pPr>
              <w:rPr>
                <w:rFonts w:asciiTheme="minorHAnsi" w:hAnsiTheme="minorHAnsi" w:cs="Arial"/>
                <w:sz w:val="22"/>
                <w:szCs w:val="22"/>
              </w:rPr>
            </w:pPr>
          </w:p>
          <w:p w14:paraId="2A477F24"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This is a high performance oxygen mask designed to deliver a specified oxygen concentration regardless of breathing rate or tidal volume.</w:t>
            </w:r>
          </w:p>
          <w:p w14:paraId="13E554BC" w14:textId="77777777" w:rsidR="00272DA6" w:rsidRPr="001813F5" w:rsidRDefault="00272DA6" w:rsidP="00E649E5">
            <w:pPr>
              <w:rPr>
                <w:rFonts w:asciiTheme="minorHAnsi" w:hAnsiTheme="minorHAnsi" w:cs="Arial"/>
                <w:sz w:val="22"/>
                <w:szCs w:val="22"/>
              </w:rPr>
            </w:pPr>
          </w:p>
          <w:p w14:paraId="5FF05CCD" w14:textId="77777777" w:rsidR="00272DA6" w:rsidRPr="001813F5" w:rsidRDefault="00272DA6" w:rsidP="00E649E5">
            <w:pPr>
              <w:rPr>
                <w:rFonts w:asciiTheme="minorHAnsi" w:hAnsiTheme="minorHAnsi" w:cs="Arial"/>
                <w:b/>
                <w:bCs/>
                <w:sz w:val="22"/>
                <w:szCs w:val="22"/>
              </w:rPr>
            </w:pPr>
            <w:proofErr w:type="spellStart"/>
            <w:r w:rsidRPr="001813F5">
              <w:rPr>
                <w:rFonts w:asciiTheme="minorHAnsi" w:hAnsiTheme="minorHAnsi" w:cs="Arial"/>
                <w:b/>
                <w:bCs/>
                <w:sz w:val="22"/>
                <w:szCs w:val="22"/>
              </w:rPr>
              <w:t>Venturi</w:t>
            </w:r>
            <w:proofErr w:type="spellEnd"/>
            <w:r w:rsidRPr="001813F5">
              <w:rPr>
                <w:rFonts w:asciiTheme="minorHAnsi" w:hAnsiTheme="minorHAnsi" w:cs="Arial"/>
                <w:b/>
                <w:bCs/>
                <w:sz w:val="22"/>
                <w:szCs w:val="22"/>
              </w:rPr>
              <w:t xml:space="preserve"> devices come in different colours for  %</w:t>
            </w:r>
          </w:p>
          <w:p w14:paraId="232520A2" w14:textId="77777777" w:rsidR="00272DA6" w:rsidRPr="001813F5" w:rsidRDefault="00272DA6" w:rsidP="00E649E5">
            <w:pPr>
              <w:rPr>
                <w:rFonts w:asciiTheme="minorHAnsi" w:hAnsiTheme="minorHAnsi" w:cs="Arial"/>
                <w:b/>
                <w:bCs/>
                <w:sz w:val="22"/>
                <w:szCs w:val="22"/>
              </w:rPr>
            </w:pPr>
          </w:p>
          <w:p w14:paraId="62619980"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Blue = 24%</w:t>
            </w:r>
          </w:p>
          <w:p w14:paraId="554ABB9C"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White = 28%</w:t>
            </w:r>
          </w:p>
          <w:p w14:paraId="2F0C3008"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Yellow = 35%</w:t>
            </w:r>
          </w:p>
          <w:p w14:paraId="019B6D04"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Red = 40%</w:t>
            </w:r>
          </w:p>
          <w:p w14:paraId="42B1D838"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Green = 60%</w:t>
            </w:r>
          </w:p>
        </w:tc>
      </w:tr>
      <w:tr w:rsidR="00272DA6" w:rsidRPr="001813F5" w14:paraId="58AC4594" w14:textId="77777777">
        <w:tc>
          <w:tcPr>
            <w:tcW w:w="4261" w:type="dxa"/>
            <w:gridSpan w:val="2"/>
          </w:tcPr>
          <w:p w14:paraId="687F2436" w14:textId="77777777" w:rsidR="00272DA6" w:rsidRPr="001813F5" w:rsidRDefault="00272DA6" w:rsidP="00E649E5">
            <w:pPr>
              <w:rPr>
                <w:rFonts w:asciiTheme="minorHAnsi" w:hAnsiTheme="minorHAnsi" w:cs="Arial"/>
                <w:b/>
                <w:bCs/>
                <w:sz w:val="22"/>
                <w:szCs w:val="22"/>
              </w:rPr>
            </w:pPr>
          </w:p>
          <w:p w14:paraId="709D205A"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ACTION</w:t>
            </w:r>
          </w:p>
          <w:p w14:paraId="56EF1CBF" w14:textId="77777777" w:rsidR="00272DA6" w:rsidRPr="001813F5" w:rsidRDefault="00272DA6" w:rsidP="00E649E5">
            <w:pPr>
              <w:rPr>
                <w:rFonts w:asciiTheme="minorHAnsi" w:hAnsiTheme="minorHAnsi" w:cs="Arial"/>
                <w:b/>
                <w:bCs/>
                <w:sz w:val="22"/>
                <w:szCs w:val="22"/>
              </w:rPr>
            </w:pPr>
          </w:p>
        </w:tc>
        <w:tc>
          <w:tcPr>
            <w:tcW w:w="4261" w:type="dxa"/>
            <w:gridSpan w:val="2"/>
          </w:tcPr>
          <w:p w14:paraId="2E2EB590" w14:textId="77777777" w:rsidR="00272DA6" w:rsidRPr="001813F5" w:rsidRDefault="00272DA6" w:rsidP="00E649E5">
            <w:pPr>
              <w:rPr>
                <w:rFonts w:asciiTheme="minorHAnsi" w:hAnsiTheme="minorHAnsi" w:cs="Arial"/>
                <w:b/>
                <w:bCs/>
                <w:sz w:val="22"/>
                <w:szCs w:val="22"/>
              </w:rPr>
            </w:pPr>
          </w:p>
          <w:p w14:paraId="50F8178C"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RATIONALE</w:t>
            </w:r>
          </w:p>
        </w:tc>
      </w:tr>
      <w:tr w:rsidR="00272DA6" w:rsidRPr="001813F5" w14:paraId="652F5160" w14:textId="77777777">
        <w:tc>
          <w:tcPr>
            <w:tcW w:w="4261" w:type="dxa"/>
            <w:gridSpan w:val="2"/>
          </w:tcPr>
          <w:p w14:paraId="63F611EF" w14:textId="77777777" w:rsidR="00272DA6" w:rsidRPr="001813F5" w:rsidRDefault="00272DA6" w:rsidP="00E649E5">
            <w:pPr>
              <w:rPr>
                <w:rFonts w:asciiTheme="minorHAnsi" w:hAnsiTheme="minorHAnsi" w:cs="Arial"/>
                <w:sz w:val="22"/>
                <w:szCs w:val="22"/>
              </w:rPr>
            </w:pPr>
          </w:p>
          <w:p w14:paraId="721AEF7D"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1.   (When using </w:t>
            </w:r>
            <w:proofErr w:type="spellStart"/>
            <w:r w:rsidRPr="001813F5">
              <w:rPr>
                <w:rFonts w:asciiTheme="minorHAnsi" w:hAnsiTheme="minorHAnsi" w:cs="Arial"/>
                <w:sz w:val="22"/>
                <w:szCs w:val="22"/>
              </w:rPr>
              <w:t>Venturi</w:t>
            </w:r>
            <w:proofErr w:type="spellEnd"/>
            <w:r w:rsidRPr="001813F5">
              <w:rPr>
                <w:rFonts w:asciiTheme="minorHAnsi" w:hAnsiTheme="minorHAnsi" w:cs="Arial"/>
                <w:sz w:val="22"/>
                <w:szCs w:val="22"/>
              </w:rPr>
              <w:t xml:space="preserve"> mask)</w:t>
            </w:r>
          </w:p>
          <w:p w14:paraId="0E627D4F" w14:textId="77777777" w:rsidR="00272DA6" w:rsidRPr="001813F5" w:rsidRDefault="00272DA6" w:rsidP="00E649E5">
            <w:pPr>
              <w:rPr>
                <w:rFonts w:asciiTheme="minorHAnsi" w:hAnsiTheme="minorHAnsi" w:cs="Arial"/>
                <w:sz w:val="22"/>
                <w:szCs w:val="22"/>
              </w:rPr>
            </w:pPr>
            <w:proofErr w:type="gramStart"/>
            <w:r w:rsidRPr="001813F5">
              <w:rPr>
                <w:rFonts w:asciiTheme="minorHAnsi" w:hAnsiTheme="minorHAnsi" w:cs="Arial"/>
                <w:sz w:val="22"/>
                <w:szCs w:val="22"/>
              </w:rPr>
              <w:t>Connect  the</w:t>
            </w:r>
            <w:proofErr w:type="gramEnd"/>
            <w:r w:rsidRPr="001813F5">
              <w:rPr>
                <w:rFonts w:asciiTheme="minorHAnsi" w:hAnsiTheme="minorHAnsi" w:cs="Arial"/>
                <w:sz w:val="22"/>
                <w:szCs w:val="22"/>
              </w:rPr>
              <w:t xml:space="preserve"> mask to the appropriate </w:t>
            </w:r>
            <w:proofErr w:type="spellStart"/>
            <w:r w:rsidRPr="001813F5">
              <w:rPr>
                <w:rFonts w:asciiTheme="minorHAnsi" w:hAnsiTheme="minorHAnsi" w:cs="Arial"/>
                <w:sz w:val="22"/>
                <w:szCs w:val="22"/>
              </w:rPr>
              <w:t>Venturi</w:t>
            </w:r>
            <w:proofErr w:type="spellEnd"/>
            <w:r w:rsidRPr="001813F5">
              <w:rPr>
                <w:rFonts w:asciiTheme="minorHAnsi" w:hAnsiTheme="minorHAnsi" w:cs="Arial"/>
                <w:sz w:val="22"/>
                <w:szCs w:val="22"/>
              </w:rPr>
              <w:t xml:space="preserve"> barrel attached firmly into the mask inlet.</w:t>
            </w:r>
          </w:p>
          <w:p w14:paraId="736DEC94" w14:textId="77777777" w:rsidR="00272DA6" w:rsidRPr="001813F5" w:rsidRDefault="00272DA6" w:rsidP="00E649E5">
            <w:pPr>
              <w:rPr>
                <w:rFonts w:asciiTheme="minorHAnsi" w:hAnsiTheme="minorHAnsi" w:cs="Arial"/>
                <w:sz w:val="22"/>
                <w:szCs w:val="22"/>
              </w:rPr>
            </w:pPr>
          </w:p>
        </w:tc>
        <w:tc>
          <w:tcPr>
            <w:tcW w:w="4261" w:type="dxa"/>
            <w:gridSpan w:val="2"/>
          </w:tcPr>
          <w:p w14:paraId="5B19E266" w14:textId="77777777" w:rsidR="00272DA6" w:rsidRPr="001813F5" w:rsidRDefault="00272DA6" w:rsidP="00E649E5">
            <w:pPr>
              <w:rPr>
                <w:rFonts w:asciiTheme="minorHAnsi" w:hAnsiTheme="minorHAnsi" w:cs="Arial"/>
                <w:sz w:val="22"/>
                <w:szCs w:val="22"/>
              </w:rPr>
            </w:pPr>
          </w:p>
          <w:p w14:paraId="0B0F4DFB"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To ensure that patient receives the correct concentration of oxygen </w:t>
            </w:r>
          </w:p>
        </w:tc>
      </w:tr>
      <w:tr w:rsidR="00272DA6" w:rsidRPr="001813F5" w14:paraId="6F70D9A8" w14:textId="77777777">
        <w:tc>
          <w:tcPr>
            <w:tcW w:w="4261" w:type="dxa"/>
            <w:gridSpan w:val="2"/>
          </w:tcPr>
          <w:p w14:paraId="6351BCBE" w14:textId="77777777" w:rsidR="00272DA6" w:rsidRPr="001813F5" w:rsidRDefault="00272DA6" w:rsidP="00E649E5">
            <w:pPr>
              <w:rPr>
                <w:rFonts w:asciiTheme="minorHAnsi" w:hAnsiTheme="minorHAnsi" w:cs="Arial"/>
                <w:sz w:val="22"/>
                <w:szCs w:val="22"/>
              </w:rPr>
            </w:pPr>
          </w:p>
          <w:p w14:paraId="51C2C24E" w14:textId="77777777" w:rsidR="00272DA6" w:rsidRPr="001813F5" w:rsidRDefault="00272DA6" w:rsidP="00E649E5">
            <w:pPr>
              <w:rPr>
                <w:rFonts w:asciiTheme="minorHAnsi" w:hAnsiTheme="minorHAnsi" w:cs="Arial"/>
                <w:sz w:val="22"/>
                <w:szCs w:val="22"/>
              </w:rPr>
            </w:pPr>
            <w:proofErr w:type="gramStart"/>
            <w:r w:rsidRPr="001813F5">
              <w:rPr>
                <w:rFonts w:asciiTheme="minorHAnsi" w:hAnsiTheme="minorHAnsi" w:cs="Arial"/>
                <w:sz w:val="22"/>
                <w:szCs w:val="22"/>
              </w:rPr>
              <w:t>2.Fasten</w:t>
            </w:r>
            <w:proofErr w:type="gramEnd"/>
            <w:r w:rsidRPr="001813F5">
              <w:rPr>
                <w:rFonts w:asciiTheme="minorHAnsi" w:hAnsiTheme="minorHAnsi" w:cs="Arial"/>
                <w:sz w:val="22"/>
                <w:szCs w:val="22"/>
              </w:rPr>
              <w:t xml:space="preserve"> oxygen tubing securely.</w:t>
            </w:r>
          </w:p>
        </w:tc>
        <w:tc>
          <w:tcPr>
            <w:tcW w:w="4261" w:type="dxa"/>
            <w:gridSpan w:val="2"/>
          </w:tcPr>
          <w:p w14:paraId="37A4F8C9" w14:textId="77777777" w:rsidR="00272DA6" w:rsidRPr="001813F5" w:rsidRDefault="00272DA6" w:rsidP="00E649E5">
            <w:pPr>
              <w:rPr>
                <w:rFonts w:asciiTheme="minorHAnsi" w:hAnsiTheme="minorHAnsi" w:cs="Arial"/>
                <w:sz w:val="22"/>
                <w:szCs w:val="22"/>
              </w:rPr>
            </w:pPr>
          </w:p>
          <w:p w14:paraId="4EE917AD"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Correctly secured tubing is comfortable and prevents displacement of mask/</w:t>
            </w:r>
            <w:proofErr w:type="spellStart"/>
            <w:r w:rsidRPr="001813F5">
              <w:rPr>
                <w:rFonts w:asciiTheme="minorHAnsi" w:hAnsiTheme="minorHAnsi" w:cs="Arial"/>
                <w:sz w:val="22"/>
                <w:szCs w:val="22"/>
              </w:rPr>
              <w:t>cannulae</w:t>
            </w:r>
            <w:proofErr w:type="spellEnd"/>
            <w:r w:rsidRPr="001813F5">
              <w:rPr>
                <w:rFonts w:asciiTheme="minorHAnsi" w:hAnsiTheme="minorHAnsi" w:cs="Arial"/>
                <w:sz w:val="22"/>
                <w:szCs w:val="22"/>
              </w:rPr>
              <w:t>.</w:t>
            </w:r>
          </w:p>
          <w:p w14:paraId="5F3E2DD3" w14:textId="77777777" w:rsidR="00272DA6" w:rsidRPr="001813F5" w:rsidRDefault="00272DA6" w:rsidP="00E649E5">
            <w:pPr>
              <w:rPr>
                <w:rFonts w:asciiTheme="minorHAnsi" w:hAnsiTheme="minorHAnsi" w:cs="Arial"/>
                <w:sz w:val="22"/>
                <w:szCs w:val="22"/>
              </w:rPr>
            </w:pPr>
          </w:p>
        </w:tc>
      </w:tr>
      <w:tr w:rsidR="00272DA6" w:rsidRPr="001813F5" w14:paraId="64FA85C1" w14:textId="77777777">
        <w:tc>
          <w:tcPr>
            <w:tcW w:w="4261" w:type="dxa"/>
            <w:gridSpan w:val="2"/>
          </w:tcPr>
          <w:p w14:paraId="575AF259" w14:textId="77777777" w:rsidR="00272DA6" w:rsidRPr="001813F5" w:rsidRDefault="00272DA6" w:rsidP="00E649E5">
            <w:pPr>
              <w:rPr>
                <w:rFonts w:asciiTheme="minorHAnsi" w:hAnsiTheme="minorHAnsi" w:cs="Arial"/>
                <w:sz w:val="22"/>
                <w:szCs w:val="22"/>
              </w:rPr>
            </w:pPr>
          </w:p>
          <w:p w14:paraId="571024F6" w14:textId="77777777" w:rsidR="00272DA6" w:rsidRPr="001813F5" w:rsidRDefault="00272DA6" w:rsidP="00E649E5">
            <w:pPr>
              <w:rPr>
                <w:rFonts w:asciiTheme="minorHAnsi" w:hAnsiTheme="minorHAnsi" w:cs="Arial"/>
                <w:sz w:val="22"/>
                <w:szCs w:val="22"/>
              </w:rPr>
            </w:pPr>
            <w:proofErr w:type="gramStart"/>
            <w:r w:rsidRPr="001813F5">
              <w:rPr>
                <w:rFonts w:asciiTheme="minorHAnsi" w:hAnsiTheme="minorHAnsi" w:cs="Arial"/>
                <w:sz w:val="22"/>
                <w:szCs w:val="22"/>
              </w:rPr>
              <w:t>3.Assess</w:t>
            </w:r>
            <w:proofErr w:type="gramEnd"/>
            <w:r w:rsidRPr="001813F5">
              <w:rPr>
                <w:rFonts w:asciiTheme="minorHAnsi" w:hAnsiTheme="minorHAnsi" w:cs="Arial"/>
                <w:sz w:val="22"/>
                <w:szCs w:val="22"/>
              </w:rPr>
              <w:t xml:space="preserve"> the patient’s condition and functioning of equipment at regular intervals according to care plan.</w:t>
            </w:r>
          </w:p>
          <w:p w14:paraId="2166C909" w14:textId="77777777" w:rsidR="00272DA6" w:rsidRPr="001813F5" w:rsidRDefault="00272DA6" w:rsidP="00E649E5">
            <w:pPr>
              <w:rPr>
                <w:rFonts w:asciiTheme="minorHAnsi" w:hAnsiTheme="minorHAnsi" w:cs="Arial"/>
                <w:sz w:val="22"/>
                <w:szCs w:val="22"/>
              </w:rPr>
            </w:pPr>
          </w:p>
        </w:tc>
        <w:tc>
          <w:tcPr>
            <w:tcW w:w="4261" w:type="dxa"/>
            <w:gridSpan w:val="2"/>
          </w:tcPr>
          <w:p w14:paraId="7F3B25AC" w14:textId="77777777" w:rsidR="00272DA6" w:rsidRPr="001813F5" w:rsidRDefault="00272DA6" w:rsidP="00E649E5">
            <w:pPr>
              <w:rPr>
                <w:rFonts w:asciiTheme="minorHAnsi" w:hAnsiTheme="minorHAnsi" w:cs="Arial"/>
                <w:sz w:val="22"/>
                <w:szCs w:val="22"/>
              </w:rPr>
            </w:pPr>
          </w:p>
          <w:p w14:paraId="1B213BA9"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To ensure patient’s safety and that oxygen is being administered as prescribed.</w:t>
            </w:r>
          </w:p>
        </w:tc>
      </w:tr>
      <w:tr w:rsidR="00272DA6" w:rsidRPr="001813F5" w14:paraId="51272C04" w14:textId="77777777">
        <w:tc>
          <w:tcPr>
            <w:tcW w:w="4261" w:type="dxa"/>
            <w:gridSpan w:val="2"/>
          </w:tcPr>
          <w:p w14:paraId="79EA2243"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4. Adjust flow rate.  The minimum flow rate is indicated on the mask or packet. The flow should be doubled if the patient has a respiratory rate above 30 per minute.</w:t>
            </w:r>
          </w:p>
        </w:tc>
        <w:tc>
          <w:tcPr>
            <w:tcW w:w="4261" w:type="dxa"/>
            <w:gridSpan w:val="2"/>
          </w:tcPr>
          <w:p w14:paraId="26316CC9"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Higher flows are required for patients with rapid respiration and high inspiratory flow rates. This does not affect the concentration of oxygen but allows the gas flow rate to match the patient’s breathing pattern.</w:t>
            </w:r>
          </w:p>
        </w:tc>
      </w:tr>
    </w:tbl>
    <w:p w14:paraId="66D07CDA" w14:textId="77777777" w:rsidR="00272DA6" w:rsidRPr="001813F5" w:rsidRDefault="00272DA6" w:rsidP="00E649E5">
      <w:pPr>
        <w:rPr>
          <w:rFonts w:asciiTheme="minorHAnsi" w:hAnsiTheme="minorHAnsi" w:cs="Arial"/>
          <w:sz w:val="22"/>
          <w:szCs w:val="22"/>
        </w:rPr>
      </w:pPr>
    </w:p>
    <w:p w14:paraId="6752AA82" w14:textId="77777777" w:rsidR="00272DA6" w:rsidRPr="001813F5" w:rsidRDefault="00272DA6" w:rsidP="00E649E5">
      <w:pPr>
        <w:rPr>
          <w:rFonts w:asciiTheme="minorHAnsi" w:hAnsiTheme="minorHAnsi" w:cs="Arial"/>
          <w:sz w:val="22"/>
          <w:szCs w:val="22"/>
        </w:rPr>
      </w:pPr>
    </w:p>
    <w:p w14:paraId="69642BF8" w14:textId="77777777" w:rsidR="00272DA6" w:rsidRPr="001813F5" w:rsidRDefault="00272DA6" w:rsidP="00E649E5">
      <w:pPr>
        <w:rPr>
          <w:rFonts w:asciiTheme="minorHAnsi" w:hAnsiTheme="minorHAnsi" w:cs="Arial"/>
          <w:sz w:val="22"/>
          <w:szCs w:val="22"/>
        </w:rPr>
      </w:pPr>
    </w:p>
    <w:p w14:paraId="7E555F80" w14:textId="77777777" w:rsidR="00272DA6" w:rsidRPr="001813F5" w:rsidRDefault="00B62630" w:rsidP="00E649E5">
      <w:pPr>
        <w:rPr>
          <w:rFonts w:asciiTheme="minorHAnsi" w:hAnsiTheme="minorHAnsi" w:cs="Arial"/>
          <w:sz w:val="22"/>
          <w:szCs w:val="22"/>
        </w:rPr>
      </w:pPr>
      <w:r w:rsidRPr="001813F5">
        <w:rPr>
          <w:rFonts w:asciiTheme="minorHAnsi" w:hAnsiTheme="minorHAnsi" w:cs="Arial"/>
          <w:sz w:val="22"/>
          <w:szCs w:val="22"/>
        </w:rPr>
        <w:lastRenderedPageBreak/>
        <w:t>h3</w:t>
      </w:r>
      <w:r w:rsidR="00272DA6" w:rsidRPr="001813F5">
        <w:rPr>
          <w:rFonts w:asciiTheme="minorHAnsi" w:hAnsiTheme="minorHAnsi" w:cs="Arial"/>
          <w:sz w:val="22"/>
          <w:szCs w:val="22"/>
        </w:rPr>
        <w:t>)</w:t>
      </w:r>
      <w:r w:rsidR="00272DA6" w:rsidRPr="001813F5">
        <w:rPr>
          <w:rFonts w:asciiTheme="minorHAnsi" w:hAnsiTheme="minorHAnsi" w:cs="Arial"/>
          <w:sz w:val="22"/>
          <w:szCs w:val="22"/>
        </w:rPr>
        <w:tab/>
      </w:r>
      <w:r w:rsidR="00272DA6" w:rsidRPr="001813F5">
        <w:rPr>
          <w:rFonts w:asciiTheme="minorHAnsi" w:hAnsiTheme="minorHAnsi" w:cs="Arial"/>
          <w:b/>
          <w:bCs/>
          <w:sz w:val="22"/>
          <w:szCs w:val="22"/>
        </w:rPr>
        <w:t>Simple face mask (variable flow)</w:t>
      </w:r>
    </w:p>
    <w:p w14:paraId="2C3DB287" w14:textId="77777777" w:rsidR="00272DA6" w:rsidRPr="001813F5" w:rsidRDefault="00272DA6" w:rsidP="00E649E5">
      <w:pPr>
        <w:rPr>
          <w:rFonts w:asciiTheme="minorHAnsi" w:hAnsiTheme="minorHAnsi" w:cs="Arial"/>
          <w:sz w:val="22"/>
          <w:szCs w:val="22"/>
        </w:rPr>
      </w:pPr>
    </w:p>
    <w:tbl>
      <w:tblPr>
        <w:tblW w:w="0" w:type="auto"/>
        <w:tblInd w:w="-106" w:type="dxa"/>
        <w:tblLook w:val="0000" w:firstRow="0" w:lastRow="0" w:firstColumn="0" w:lastColumn="0" w:noHBand="0" w:noVBand="0"/>
      </w:tblPr>
      <w:tblGrid>
        <w:gridCol w:w="3348"/>
        <w:gridCol w:w="913"/>
        <w:gridCol w:w="1420"/>
        <w:gridCol w:w="2841"/>
      </w:tblGrid>
      <w:tr w:rsidR="00272DA6" w:rsidRPr="001813F5" w14:paraId="2A3F25DD" w14:textId="77777777">
        <w:tc>
          <w:tcPr>
            <w:tcW w:w="3348" w:type="dxa"/>
          </w:tcPr>
          <w:p w14:paraId="55F6B6CA"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DEVICE</w:t>
            </w:r>
          </w:p>
          <w:p w14:paraId="74CF43BD" w14:textId="77777777" w:rsidR="00272DA6" w:rsidRPr="001813F5" w:rsidRDefault="00272DA6" w:rsidP="00E649E5">
            <w:pPr>
              <w:rPr>
                <w:rFonts w:asciiTheme="minorHAnsi" w:hAnsiTheme="minorHAnsi" w:cs="Arial"/>
                <w:sz w:val="22"/>
                <w:szCs w:val="22"/>
              </w:rPr>
            </w:pPr>
          </w:p>
          <w:p w14:paraId="4E669A21" w14:textId="77777777" w:rsidR="00272DA6" w:rsidRPr="001813F5" w:rsidRDefault="002C1D89" w:rsidP="00E649E5">
            <w:pPr>
              <w:rPr>
                <w:rFonts w:asciiTheme="minorHAnsi" w:hAnsiTheme="minorHAnsi" w:cs="Arial"/>
                <w:sz w:val="22"/>
                <w:szCs w:val="22"/>
              </w:rPr>
            </w:pPr>
            <w:r w:rsidRPr="001813F5">
              <w:rPr>
                <w:rFonts w:asciiTheme="minorHAnsi" w:hAnsiTheme="minorHAnsi" w:cs="Arial"/>
                <w:noProof/>
                <w:sz w:val="22"/>
                <w:szCs w:val="22"/>
              </w:rPr>
              <w:drawing>
                <wp:inline distT="0" distB="0" distL="0" distR="0" wp14:anchorId="2C2E295C" wp14:editId="01F568DF">
                  <wp:extent cx="1190625" cy="1600200"/>
                  <wp:effectExtent l="0" t="0" r="9525" b="0"/>
                  <wp:docPr id="11" name="Picture 24" descr="Simple mask-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imple mask- smal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90625" cy="1600200"/>
                          </a:xfrm>
                          <a:prstGeom prst="rect">
                            <a:avLst/>
                          </a:prstGeom>
                          <a:noFill/>
                          <a:ln>
                            <a:noFill/>
                          </a:ln>
                        </pic:spPr>
                      </pic:pic>
                    </a:graphicData>
                  </a:graphic>
                </wp:inline>
              </w:drawing>
            </w:r>
          </w:p>
        </w:tc>
        <w:tc>
          <w:tcPr>
            <w:tcW w:w="2333" w:type="dxa"/>
            <w:gridSpan w:val="2"/>
          </w:tcPr>
          <w:p w14:paraId="5133B031"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 xml:space="preserve">DESCRIPTION </w:t>
            </w:r>
          </w:p>
          <w:p w14:paraId="46FB173A" w14:textId="77777777" w:rsidR="00272DA6" w:rsidRPr="001813F5" w:rsidRDefault="00272DA6" w:rsidP="00E649E5">
            <w:pPr>
              <w:rPr>
                <w:rFonts w:asciiTheme="minorHAnsi" w:hAnsiTheme="minorHAnsi" w:cs="Arial"/>
                <w:sz w:val="22"/>
                <w:szCs w:val="22"/>
              </w:rPr>
            </w:pPr>
          </w:p>
          <w:p w14:paraId="29B6D43A"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Mask has a soft plastic face piece, vent holes are provided to allow air to escape.</w:t>
            </w:r>
          </w:p>
          <w:p w14:paraId="65F88BD6"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Maximum 50%-60% at 15ltrs/minute flow.</w:t>
            </w:r>
          </w:p>
          <w:p w14:paraId="0B19779F" w14:textId="77777777" w:rsidR="00272DA6" w:rsidRPr="001813F5" w:rsidRDefault="00272DA6" w:rsidP="00E649E5">
            <w:pPr>
              <w:rPr>
                <w:rFonts w:asciiTheme="minorHAnsi" w:hAnsiTheme="minorHAnsi" w:cs="Arial"/>
                <w:b/>
                <w:bCs/>
                <w:sz w:val="22"/>
                <w:szCs w:val="22"/>
              </w:rPr>
            </w:pPr>
          </w:p>
        </w:tc>
        <w:tc>
          <w:tcPr>
            <w:tcW w:w="2841" w:type="dxa"/>
          </w:tcPr>
          <w:p w14:paraId="6B0ED14C"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PURPOSE</w:t>
            </w:r>
          </w:p>
          <w:p w14:paraId="328035D7" w14:textId="77777777" w:rsidR="00272DA6" w:rsidRPr="001813F5" w:rsidRDefault="00272DA6" w:rsidP="00E649E5">
            <w:pPr>
              <w:rPr>
                <w:rFonts w:asciiTheme="minorHAnsi" w:hAnsiTheme="minorHAnsi" w:cs="Arial"/>
                <w:b/>
                <w:bCs/>
                <w:sz w:val="22"/>
                <w:szCs w:val="22"/>
              </w:rPr>
            </w:pPr>
          </w:p>
          <w:p w14:paraId="7B9E3BDD"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sz w:val="22"/>
                <w:szCs w:val="22"/>
              </w:rPr>
              <w:t>This is a variable performance device. The oxygen concentration delivered will be influenced by</w:t>
            </w:r>
            <w:r w:rsidRPr="001813F5">
              <w:rPr>
                <w:rFonts w:asciiTheme="minorHAnsi" w:hAnsiTheme="minorHAnsi" w:cs="Arial"/>
                <w:b/>
                <w:bCs/>
                <w:sz w:val="22"/>
                <w:szCs w:val="22"/>
              </w:rPr>
              <w:t>:</w:t>
            </w:r>
          </w:p>
          <w:p w14:paraId="006B876C" w14:textId="77777777" w:rsidR="00272DA6" w:rsidRPr="001813F5" w:rsidRDefault="00272DA6" w:rsidP="00E649E5">
            <w:pPr>
              <w:rPr>
                <w:rFonts w:asciiTheme="minorHAnsi" w:hAnsiTheme="minorHAnsi" w:cs="Arial"/>
                <w:b/>
                <w:bCs/>
                <w:sz w:val="22"/>
                <w:szCs w:val="22"/>
              </w:rPr>
            </w:pPr>
          </w:p>
          <w:p w14:paraId="3836F0B5"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b/>
                <w:bCs/>
                <w:sz w:val="22"/>
                <w:szCs w:val="22"/>
              </w:rPr>
              <w:t>a.</w:t>
            </w:r>
            <w:r w:rsidRPr="001813F5">
              <w:rPr>
                <w:rFonts w:asciiTheme="minorHAnsi" w:hAnsiTheme="minorHAnsi" w:cs="Arial"/>
                <w:sz w:val="22"/>
                <w:szCs w:val="22"/>
              </w:rPr>
              <w:t xml:space="preserve"> the oxygen flow rate( litres per minute) used, leakage between the mask and face; </w:t>
            </w:r>
          </w:p>
          <w:p w14:paraId="2EBD2B9E" w14:textId="77777777" w:rsidR="00272DA6" w:rsidRPr="001813F5" w:rsidRDefault="00272DA6" w:rsidP="00E649E5">
            <w:pPr>
              <w:rPr>
                <w:rFonts w:asciiTheme="minorHAnsi" w:hAnsiTheme="minorHAnsi" w:cs="Arial"/>
                <w:b/>
                <w:bCs/>
                <w:sz w:val="22"/>
                <w:szCs w:val="22"/>
                <w:u w:val="single"/>
              </w:rPr>
            </w:pPr>
          </w:p>
        </w:tc>
      </w:tr>
      <w:tr w:rsidR="00272DA6" w:rsidRPr="001813F5" w14:paraId="30C15677" w14:textId="77777777">
        <w:trPr>
          <w:trHeight w:val="487"/>
        </w:trPr>
        <w:tc>
          <w:tcPr>
            <w:tcW w:w="3348" w:type="dxa"/>
          </w:tcPr>
          <w:p w14:paraId="539C647A"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b/>
                <w:bCs/>
                <w:sz w:val="22"/>
                <w:szCs w:val="22"/>
              </w:rPr>
              <w:t xml:space="preserve">Simple face mask </w:t>
            </w:r>
          </w:p>
          <w:p w14:paraId="31C78A51"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Variable Percentage</w:t>
            </w:r>
          </w:p>
          <w:p w14:paraId="4F1211C7"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(Delivers unpredictable concentrations that vary with flow rate)   </w:t>
            </w:r>
          </w:p>
          <w:p w14:paraId="0340DCA8" w14:textId="77777777" w:rsidR="00272DA6" w:rsidRPr="001813F5" w:rsidRDefault="00272DA6" w:rsidP="00E649E5">
            <w:pPr>
              <w:rPr>
                <w:rFonts w:asciiTheme="minorHAnsi" w:hAnsiTheme="minorHAnsi" w:cs="Arial"/>
                <w:b/>
                <w:bCs/>
                <w:sz w:val="22"/>
                <w:szCs w:val="22"/>
              </w:rPr>
            </w:pPr>
          </w:p>
          <w:p w14:paraId="6A5DD8F1" w14:textId="77777777" w:rsidR="00272DA6" w:rsidRPr="001813F5" w:rsidRDefault="00272DA6" w:rsidP="00E649E5">
            <w:pPr>
              <w:rPr>
                <w:rFonts w:asciiTheme="minorHAnsi" w:hAnsiTheme="minorHAnsi" w:cs="Arial"/>
                <w:i/>
                <w:iCs/>
                <w:sz w:val="22"/>
                <w:szCs w:val="22"/>
              </w:rPr>
            </w:pPr>
            <w:r w:rsidRPr="001813F5">
              <w:rPr>
                <w:rFonts w:asciiTheme="minorHAnsi" w:hAnsiTheme="minorHAnsi" w:cs="Arial"/>
                <w:i/>
                <w:iCs/>
                <w:sz w:val="22"/>
                <w:szCs w:val="22"/>
              </w:rPr>
              <w:t xml:space="preserve">Nasal </w:t>
            </w:r>
            <w:proofErr w:type="spellStart"/>
            <w:r w:rsidRPr="001813F5">
              <w:rPr>
                <w:rFonts w:asciiTheme="minorHAnsi" w:hAnsiTheme="minorHAnsi" w:cs="Arial"/>
                <w:i/>
                <w:iCs/>
                <w:sz w:val="22"/>
                <w:szCs w:val="22"/>
              </w:rPr>
              <w:t>cannulae</w:t>
            </w:r>
            <w:proofErr w:type="spellEnd"/>
            <w:r w:rsidRPr="001813F5">
              <w:rPr>
                <w:rFonts w:asciiTheme="minorHAnsi" w:hAnsiTheme="minorHAnsi" w:cs="Arial"/>
                <w:i/>
                <w:iCs/>
                <w:sz w:val="22"/>
                <w:szCs w:val="22"/>
              </w:rPr>
              <w:t xml:space="preserve"> should be used for most patients who require medium dose oxygen but a simple face mask may be used due to patient preference or if the nose is blocked</w:t>
            </w:r>
          </w:p>
          <w:p w14:paraId="2D58936F" w14:textId="77777777" w:rsidR="00272DA6" w:rsidRPr="001813F5" w:rsidRDefault="00272DA6" w:rsidP="00E649E5">
            <w:pPr>
              <w:rPr>
                <w:rFonts w:asciiTheme="minorHAnsi" w:hAnsiTheme="minorHAnsi" w:cs="Arial"/>
                <w:i/>
                <w:iCs/>
                <w:sz w:val="22"/>
                <w:szCs w:val="22"/>
              </w:rPr>
            </w:pPr>
          </w:p>
        </w:tc>
        <w:tc>
          <w:tcPr>
            <w:tcW w:w="2333" w:type="dxa"/>
            <w:gridSpan w:val="2"/>
          </w:tcPr>
          <w:p w14:paraId="3A1CD9CC" w14:textId="77777777" w:rsidR="00272DA6" w:rsidRPr="001813F5" w:rsidRDefault="00272DA6" w:rsidP="00E649E5">
            <w:pPr>
              <w:rPr>
                <w:rFonts w:asciiTheme="minorHAnsi" w:hAnsiTheme="minorHAnsi" w:cs="Arial"/>
                <w:sz w:val="22"/>
                <w:szCs w:val="22"/>
              </w:rPr>
            </w:pPr>
          </w:p>
          <w:p w14:paraId="7FDC4418"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Uncontrolled Oxygen therapy</w:t>
            </w:r>
          </w:p>
        </w:tc>
        <w:tc>
          <w:tcPr>
            <w:tcW w:w="2841" w:type="dxa"/>
          </w:tcPr>
          <w:p w14:paraId="402D3685" w14:textId="77777777" w:rsidR="00272DA6" w:rsidRPr="001813F5" w:rsidRDefault="00272DA6" w:rsidP="00E649E5">
            <w:pPr>
              <w:rPr>
                <w:rFonts w:asciiTheme="minorHAnsi" w:hAnsiTheme="minorHAnsi" w:cs="Arial"/>
                <w:sz w:val="22"/>
                <w:szCs w:val="22"/>
              </w:rPr>
            </w:pPr>
            <w:proofErr w:type="gramStart"/>
            <w:r w:rsidRPr="001813F5">
              <w:rPr>
                <w:rFonts w:asciiTheme="minorHAnsi" w:hAnsiTheme="minorHAnsi" w:cs="Arial"/>
                <w:b/>
                <w:bCs/>
                <w:sz w:val="22"/>
                <w:szCs w:val="22"/>
              </w:rPr>
              <w:t>b</w:t>
            </w:r>
            <w:proofErr w:type="gramEnd"/>
            <w:r w:rsidRPr="001813F5">
              <w:rPr>
                <w:rFonts w:asciiTheme="minorHAnsi" w:hAnsiTheme="minorHAnsi" w:cs="Arial"/>
                <w:b/>
                <w:bCs/>
                <w:sz w:val="22"/>
                <w:szCs w:val="22"/>
              </w:rPr>
              <w:t>.</w:t>
            </w:r>
            <w:r w:rsidRPr="001813F5">
              <w:rPr>
                <w:rFonts w:asciiTheme="minorHAnsi" w:hAnsiTheme="minorHAnsi" w:cs="Arial"/>
                <w:sz w:val="22"/>
                <w:szCs w:val="22"/>
              </w:rPr>
              <w:t xml:space="preserve"> the patient’s tidal volume and breathing rate.</w:t>
            </w:r>
          </w:p>
          <w:p w14:paraId="21915214" w14:textId="77777777" w:rsidR="00272DA6" w:rsidRPr="001813F5" w:rsidRDefault="00272DA6" w:rsidP="00E649E5">
            <w:pPr>
              <w:rPr>
                <w:rFonts w:asciiTheme="minorHAnsi" w:hAnsiTheme="minorHAnsi" w:cs="Arial"/>
                <w:sz w:val="22"/>
                <w:szCs w:val="22"/>
              </w:rPr>
            </w:pPr>
          </w:p>
          <w:p w14:paraId="5F0680DC"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NOT to be used for CO</w:t>
            </w:r>
            <w:r w:rsidRPr="001813F5">
              <w:rPr>
                <w:rFonts w:asciiTheme="minorHAnsi" w:hAnsiTheme="minorHAnsi" w:cs="Arial"/>
                <w:b/>
                <w:bCs/>
                <w:sz w:val="22"/>
                <w:szCs w:val="22"/>
                <w:vertAlign w:val="subscript"/>
              </w:rPr>
              <w:t>2</w:t>
            </w:r>
            <w:r w:rsidRPr="001813F5">
              <w:rPr>
                <w:rFonts w:asciiTheme="minorHAnsi" w:hAnsiTheme="minorHAnsi" w:cs="Arial"/>
                <w:b/>
                <w:bCs/>
                <w:sz w:val="22"/>
                <w:szCs w:val="22"/>
              </w:rPr>
              <w:t xml:space="preserve"> </w:t>
            </w:r>
            <w:proofErr w:type="gramStart"/>
            <w:r w:rsidRPr="001813F5">
              <w:rPr>
                <w:rFonts w:asciiTheme="minorHAnsi" w:hAnsiTheme="minorHAnsi" w:cs="Arial"/>
                <w:b/>
                <w:bCs/>
                <w:sz w:val="22"/>
                <w:szCs w:val="22"/>
              </w:rPr>
              <w:t>retaining  patients</w:t>
            </w:r>
            <w:proofErr w:type="gramEnd"/>
            <w:r w:rsidRPr="001813F5">
              <w:rPr>
                <w:rFonts w:asciiTheme="minorHAnsi" w:hAnsiTheme="minorHAnsi" w:cs="Arial"/>
                <w:b/>
                <w:bCs/>
                <w:sz w:val="22"/>
                <w:szCs w:val="22"/>
              </w:rPr>
              <w:t>.</w:t>
            </w:r>
          </w:p>
          <w:p w14:paraId="178A6F96" w14:textId="77777777" w:rsidR="00272DA6" w:rsidRPr="001813F5" w:rsidRDefault="00272DA6" w:rsidP="00E649E5">
            <w:pPr>
              <w:rPr>
                <w:rFonts w:asciiTheme="minorHAnsi" w:hAnsiTheme="minorHAnsi" w:cs="Arial"/>
                <w:b/>
                <w:bCs/>
                <w:sz w:val="22"/>
                <w:szCs w:val="22"/>
              </w:rPr>
            </w:pPr>
          </w:p>
          <w:p w14:paraId="34E7840A" w14:textId="77777777" w:rsidR="00272DA6" w:rsidRPr="001813F5" w:rsidRDefault="00272DA6" w:rsidP="00E649E5">
            <w:pPr>
              <w:rPr>
                <w:rFonts w:asciiTheme="minorHAnsi" w:hAnsiTheme="minorHAnsi" w:cs="Arial"/>
                <w:sz w:val="22"/>
                <w:szCs w:val="22"/>
              </w:rPr>
            </w:pPr>
          </w:p>
        </w:tc>
      </w:tr>
      <w:tr w:rsidR="00272DA6" w:rsidRPr="001813F5" w14:paraId="5B3CFB98" w14:textId="77777777">
        <w:tc>
          <w:tcPr>
            <w:tcW w:w="4261" w:type="dxa"/>
            <w:gridSpan w:val="2"/>
          </w:tcPr>
          <w:p w14:paraId="041EDD1D" w14:textId="77777777" w:rsidR="00272DA6" w:rsidRPr="001813F5" w:rsidRDefault="00272DA6" w:rsidP="00E649E5">
            <w:pPr>
              <w:rPr>
                <w:rFonts w:asciiTheme="minorHAnsi" w:hAnsiTheme="minorHAnsi" w:cs="Arial"/>
                <w:b/>
                <w:bCs/>
                <w:sz w:val="22"/>
                <w:szCs w:val="22"/>
              </w:rPr>
            </w:pPr>
          </w:p>
          <w:p w14:paraId="2F1558C2"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ACTION</w:t>
            </w:r>
          </w:p>
          <w:p w14:paraId="60FADF4B" w14:textId="77777777" w:rsidR="00272DA6" w:rsidRPr="001813F5" w:rsidRDefault="00272DA6" w:rsidP="00E649E5">
            <w:pPr>
              <w:rPr>
                <w:rFonts w:asciiTheme="minorHAnsi" w:hAnsiTheme="minorHAnsi" w:cs="Arial"/>
                <w:sz w:val="22"/>
                <w:szCs w:val="22"/>
              </w:rPr>
            </w:pPr>
          </w:p>
        </w:tc>
        <w:tc>
          <w:tcPr>
            <w:tcW w:w="4261" w:type="dxa"/>
            <w:gridSpan w:val="2"/>
          </w:tcPr>
          <w:p w14:paraId="135531C4" w14:textId="77777777" w:rsidR="00272DA6" w:rsidRPr="001813F5" w:rsidRDefault="00272DA6" w:rsidP="00E649E5">
            <w:pPr>
              <w:rPr>
                <w:rFonts w:asciiTheme="minorHAnsi" w:hAnsiTheme="minorHAnsi" w:cs="Arial"/>
                <w:b/>
                <w:bCs/>
                <w:sz w:val="22"/>
                <w:szCs w:val="22"/>
              </w:rPr>
            </w:pPr>
          </w:p>
          <w:p w14:paraId="4662E6CC"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RATIONALE</w:t>
            </w:r>
          </w:p>
        </w:tc>
      </w:tr>
      <w:tr w:rsidR="00272DA6" w:rsidRPr="001813F5" w14:paraId="300C0E01" w14:textId="77777777">
        <w:tc>
          <w:tcPr>
            <w:tcW w:w="4261" w:type="dxa"/>
            <w:gridSpan w:val="2"/>
          </w:tcPr>
          <w:p w14:paraId="4D8CEE1A" w14:textId="77777777" w:rsidR="00272DA6" w:rsidRPr="001813F5" w:rsidRDefault="00272DA6" w:rsidP="00E649E5">
            <w:pPr>
              <w:rPr>
                <w:rFonts w:asciiTheme="minorHAnsi" w:hAnsiTheme="minorHAnsi" w:cs="Arial"/>
                <w:sz w:val="22"/>
                <w:szCs w:val="22"/>
                <w:u w:val="single"/>
              </w:rPr>
            </w:pPr>
            <w:r w:rsidRPr="001813F5">
              <w:rPr>
                <w:rFonts w:asciiTheme="minorHAnsi" w:hAnsiTheme="minorHAnsi" w:cs="Arial"/>
                <w:sz w:val="22"/>
                <w:szCs w:val="22"/>
                <w:u w:val="single"/>
              </w:rPr>
              <w:t>(If using simple face mask) Gently place mask over the patient’s face, position the strap behind the head or the loops over the ears then carefully pull both ends through the front of the mask until secure.</w:t>
            </w:r>
          </w:p>
        </w:tc>
        <w:tc>
          <w:tcPr>
            <w:tcW w:w="4261" w:type="dxa"/>
            <w:gridSpan w:val="2"/>
          </w:tcPr>
          <w:p w14:paraId="32974D43" w14:textId="77777777" w:rsidR="00272DA6" w:rsidRPr="001813F5" w:rsidRDefault="00272DA6" w:rsidP="00E649E5">
            <w:pPr>
              <w:rPr>
                <w:rFonts w:asciiTheme="minorHAnsi" w:hAnsiTheme="minorHAnsi" w:cs="Arial"/>
                <w:sz w:val="22"/>
                <w:szCs w:val="22"/>
                <w:u w:val="single"/>
              </w:rPr>
            </w:pPr>
            <w:r w:rsidRPr="001813F5">
              <w:rPr>
                <w:rFonts w:asciiTheme="minorHAnsi" w:hAnsiTheme="minorHAnsi" w:cs="Arial"/>
                <w:sz w:val="22"/>
                <w:szCs w:val="22"/>
                <w:u w:val="single"/>
              </w:rPr>
              <w:t>Ensure a comfortable fit and delivery of prescribed oxygen is maintained.</w:t>
            </w:r>
          </w:p>
          <w:p w14:paraId="717BD9CE" w14:textId="77777777" w:rsidR="00272DA6" w:rsidRPr="001813F5" w:rsidRDefault="00272DA6" w:rsidP="00E649E5">
            <w:pPr>
              <w:rPr>
                <w:rFonts w:asciiTheme="minorHAnsi" w:hAnsiTheme="minorHAnsi" w:cs="Arial"/>
                <w:sz w:val="22"/>
                <w:szCs w:val="22"/>
              </w:rPr>
            </w:pPr>
          </w:p>
          <w:p w14:paraId="375FA534" w14:textId="77777777" w:rsidR="00272DA6" w:rsidRPr="001813F5" w:rsidRDefault="00272DA6" w:rsidP="00E649E5">
            <w:pPr>
              <w:rPr>
                <w:rFonts w:asciiTheme="minorHAnsi" w:hAnsiTheme="minorHAnsi" w:cs="Arial"/>
                <w:sz w:val="22"/>
                <w:szCs w:val="22"/>
              </w:rPr>
            </w:pPr>
          </w:p>
          <w:p w14:paraId="6B518EFC" w14:textId="77777777" w:rsidR="00272DA6" w:rsidRPr="001813F5" w:rsidRDefault="00272DA6" w:rsidP="00E649E5">
            <w:pPr>
              <w:rPr>
                <w:rFonts w:asciiTheme="minorHAnsi" w:hAnsiTheme="minorHAnsi" w:cs="Arial"/>
                <w:sz w:val="22"/>
                <w:szCs w:val="22"/>
              </w:rPr>
            </w:pPr>
          </w:p>
          <w:p w14:paraId="32E7443F" w14:textId="77777777" w:rsidR="00272DA6" w:rsidRPr="001813F5" w:rsidRDefault="00272DA6" w:rsidP="00E649E5">
            <w:pPr>
              <w:rPr>
                <w:rFonts w:asciiTheme="minorHAnsi" w:hAnsiTheme="minorHAnsi" w:cs="Arial"/>
                <w:sz w:val="22"/>
                <w:szCs w:val="22"/>
              </w:rPr>
            </w:pPr>
          </w:p>
          <w:p w14:paraId="6D31F189" w14:textId="77777777" w:rsidR="00272DA6" w:rsidRPr="001813F5" w:rsidRDefault="00272DA6" w:rsidP="00E649E5">
            <w:pPr>
              <w:rPr>
                <w:rFonts w:asciiTheme="minorHAnsi" w:hAnsiTheme="minorHAnsi" w:cs="Arial"/>
                <w:sz w:val="22"/>
                <w:szCs w:val="22"/>
              </w:rPr>
            </w:pPr>
          </w:p>
        </w:tc>
      </w:tr>
      <w:tr w:rsidR="00272DA6" w:rsidRPr="001813F5" w14:paraId="21744913" w14:textId="77777777">
        <w:tc>
          <w:tcPr>
            <w:tcW w:w="4261" w:type="dxa"/>
            <w:gridSpan w:val="2"/>
          </w:tcPr>
          <w:p w14:paraId="5982124E" w14:textId="77777777" w:rsidR="00272DA6" w:rsidRPr="001813F5" w:rsidRDefault="00272DA6" w:rsidP="00E649E5">
            <w:pPr>
              <w:rPr>
                <w:rFonts w:asciiTheme="minorHAnsi" w:hAnsiTheme="minorHAnsi" w:cs="Arial"/>
                <w:sz w:val="22"/>
                <w:szCs w:val="22"/>
                <w:u w:val="single"/>
              </w:rPr>
            </w:pPr>
          </w:p>
          <w:p w14:paraId="6E052149"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Check that strap is not across ears and if necessary insert padding between the strap and head.</w:t>
            </w:r>
          </w:p>
          <w:p w14:paraId="55DADD63" w14:textId="77777777" w:rsidR="00272DA6" w:rsidRPr="001813F5" w:rsidRDefault="00272DA6" w:rsidP="00E649E5">
            <w:pPr>
              <w:rPr>
                <w:rFonts w:asciiTheme="minorHAnsi" w:hAnsiTheme="minorHAnsi" w:cs="Arial"/>
                <w:sz w:val="22"/>
                <w:szCs w:val="22"/>
              </w:rPr>
            </w:pPr>
          </w:p>
          <w:p w14:paraId="486C0026"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Adjust the oxygen flow rate. Must never be below 5L/min</w:t>
            </w:r>
          </w:p>
          <w:p w14:paraId="724E7BD5" w14:textId="77777777" w:rsidR="00272DA6" w:rsidRPr="001813F5" w:rsidRDefault="00272DA6" w:rsidP="00E649E5">
            <w:pPr>
              <w:rPr>
                <w:rFonts w:asciiTheme="minorHAnsi" w:hAnsiTheme="minorHAnsi" w:cs="Arial"/>
                <w:sz w:val="22"/>
                <w:szCs w:val="22"/>
              </w:rPr>
            </w:pPr>
          </w:p>
        </w:tc>
        <w:tc>
          <w:tcPr>
            <w:tcW w:w="4261" w:type="dxa"/>
            <w:gridSpan w:val="2"/>
          </w:tcPr>
          <w:p w14:paraId="47F185E7" w14:textId="77777777" w:rsidR="00272DA6" w:rsidRPr="001813F5" w:rsidRDefault="00272DA6" w:rsidP="00E649E5">
            <w:pPr>
              <w:rPr>
                <w:rFonts w:asciiTheme="minorHAnsi" w:hAnsiTheme="minorHAnsi" w:cs="Arial"/>
                <w:sz w:val="22"/>
                <w:szCs w:val="22"/>
                <w:u w:val="single"/>
              </w:rPr>
            </w:pPr>
          </w:p>
          <w:p w14:paraId="17AABB93" w14:textId="77777777" w:rsidR="00272DA6" w:rsidRPr="001813F5" w:rsidRDefault="00272DA6" w:rsidP="00E649E5">
            <w:pPr>
              <w:rPr>
                <w:rFonts w:asciiTheme="minorHAnsi" w:hAnsiTheme="minorHAnsi" w:cs="Arial"/>
                <w:sz w:val="22"/>
                <w:szCs w:val="22"/>
                <w:u w:val="single"/>
              </w:rPr>
            </w:pPr>
            <w:r w:rsidRPr="001813F5">
              <w:rPr>
                <w:rFonts w:asciiTheme="minorHAnsi" w:hAnsiTheme="minorHAnsi" w:cs="Arial"/>
                <w:sz w:val="22"/>
                <w:szCs w:val="22"/>
                <w:u w:val="single"/>
              </w:rPr>
              <w:t>To prevent irritation.</w:t>
            </w:r>
          </w:p>
          <w:p w14:paraId="0BEAA2EA" w14:textId="77777777" w:rsidR="00272DA6" w:rsidRPr="001813F5" w:rsidRDefault="00272DA6" w:rsidP="00E649E5">
            <w:pPr>
              <w:rPr>
                <w:rFonts w:asciiTheme="minorHAnsi" w:hAnsiTheme="minorHAnsi" w:cs="Arial"/>
                <w:sz w:val="22"/>
                <w:szCs w:val="22"/>
              </w:rPr>
            </w:pPr>
          </w:p>
          <w:p w14:paraId="43789A70" w14:textId="77777777" w:rsidR="00272DA6" w:rsidRPr="001813F5" w:rsidRDefault="00272DA6" w:rsidP="00E649E5">
            <w:pPr>
              <w:rPr>
                <w:rFonts w:asciiTheme="minorHAnsi" w:hAnsiTheme="minorHAnsi" w:cs="Arial"/>
                <w:sz w:val="22"/>
                <w:szCs w:val="22"/>
              </w:rPr>
            </w:pPr>
          </w:p>
          <w:p w14:paraId="04C993B5" w14:textId="77777777" w:rsidR="00272DA6" w:rsidRPr="001813F5" w:rsidRDefault="00272DA6" w:rsidP="00E649E5">
            <w:pPr>
              <w:rPr>
                <w:rFonts w:asciiTheme="minorHAnsi" w:hAnsiTheme="minorHAnsi" w:cs="Arial"/>
                <w:sz w:val="22"/>
                <w:szCs w:val="22"/>
              </w:rPr>
            </w:pPr>
          </w:p>
          <w:p w14:paraId="44343223"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Flows below 5L/m may not give enough oxygen and cause increased resistance to breathing, particularly if the patient has a high inspiratory flow rate,  and may also cause CO2 re-breathing due to insufficient wash-out of expired gases from the mask</w:t>
            </w:r>
          </w:p>
        </w:tc>
      </w:tr>
    </w:tbl>
    <w:p w14:paraId="05242803" w14:textId="77777777" w:rsidR="00272DA6" w:rsidRPr="001813F5" w:rsidRDefault="00272DA6" w:rsidP="00E649E5">
      <w:pPr>
        <w:rPr>
          <w:rFonts w:asciiTheme="minorHAnsi" w:hAnsiTheme="minorHAnsi" w:cs="Arial"/>
          <w:sz w:val="22"/>
          <w:szCs w:val="22"/>
        </w:rPr>
      </w:pPr>
    </w:p>
    <w:p w14:paraId="571FA0DA"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br w:type="page"/>
      </w:r>
      <w:r w:rsidR="00B62630" w:rsidRPr="001813F5">
        <w:rPr>
          <w:rFonts w:asciiTheme="minorHAnsi" w:hAnsiTheme="minorHAnsi" w:cs="Arial"/>
          <w:sz w:val="22"/>
          <w:szCs w:val="22"/>
        </w:rPr>
        <w:lastRenderedPageBreak/>
        <w:t>h4</w:t>
      </w:r>
      <w:r w:rsidRPr="001813F5">
        <w:rPr>
          <w:rFonts w:asciiTheme="minorHAnsi" w:hAnsiTheme="minorHAnsi" w:cs="Arial"/>
          <w:b/>
          <w:bCs/>
          <w:sz w:val="22"/>
          <w:szCs w:val="22"/>
        </w:rPr>
        <w:t>)</w:t>
      </w:r>
      <w:r w:rsidRPr="001813F5">
        <w:rPr>
          <w:rFonts w:asciiTheme="minorHAnsi" w:hAnsiTheme="minorHAnsi" w:cs="Arial"/>
          <w:b/>
          <w:bCs/>
          <w:sz w:val="22"/>
          <w:szCs w:val="22"/>
        </w:rPr>
        <w:tab/>
        <w:t>Reservoir mask (</w:t>
      </w:r>
      <w:proofErr w:type="spellStart"/>
      <w:r w:rsidRPr="001813F5">
        <w:rPr>
          <w:rFonts w:asciiTheme="minorHAnsi" w:hAnsiTheme="minorHAnsi" w:cs="Arial"/>
          <w:b/>
          <w:bCs/>
          <w:sz w:val="22"/>
          <w:szCs w:val="22"/>
        </w:rPr>
        <w:t>non re-</w:t>
      </w:r>
      <w:proofErr w:type="spellEnd"/>
      <w:r w:rsidRPr="001813F5">
        <w:rPr>
          <w:rFonts w:asciiTheme="minorHAnsi" w:hAnsiTheme="minorHAnsi" w:cs="Arial"/>
          <w:b/>
          <w:bCs/>
          <w:sz w:val="22"/>
          <w:szCs w:val="22"/>
        </w:rPr>
        <w:t>breathe mask)</w:t>
      </w:r>
    </w:p>
    <w:p w14:paraId="736ABA03" w14:textId="77777777" w:rsidR="00272DA6" w:rsidRPr="001813F5" w:rsidRDefault="00272DA6" w:rsidP="00E649E5">
      <w:pPr>
        <w:rPr>
          <w:rFonts w:asciiTheme="minorHAnsi" w:hAnsiTheme="minorHAnsi" w:cs="Arial"/>
          <w:sz w:val="22"/>
          <w:szCs w:val="22"/>
        </w:rPr>
      </w:pPr>
    </w:p>
    <w:tbl>
      <w:tblPr>
        <w:tblW w:w="4751" w:type="pct"/>
        <w:tblInd w:w="-106" w:type="dxa"/>
        <w:tblLook w:val="01E0" w:firstRow="1" w:lastRow="1" w:firstColumn="1" w:lastColumn="1" w:noHBand="0" w:noVBand="0"/>
      </w:tblPr>
      <w:tblGrid>
        <w:gridCol w:w="2859"/>
        <w:gridCol w:w="2944"/>
        <w:gridCol w:w="2590"/>
      </w:tblGrid>
      <w:tr w:rsidR="00272DA6" w:rsidRPr="001813F5" w14:paraId="5CE40D25" w14:textId="77777777">
        <w:tc>
          <w:tcPr>
            <w:tcW w:w="1703" w:type="pct"/>
          </w:tcPr>
          <w:p w14:paraId="606EF7BA" w14:textId="77777777" w:rsidR="00272DA6" w:rsidRPr="001813F5" w:rsidRDefault="00272DA6" w:rsidP="00E649E5">
            <w:pPr>
              <w:rPr>
                <w:rFonts w:asciiTheme="minorHAnsi" w:hAnsiTheme="minorHAnsi" w:cs="Arial"/>
                <w:b/>
                <w:bCs/>
                <w:sz w:val="22"/>
                <w:szCs w:val="22"/>
                <w:u w:val="single"/>
              </w:rPr>
            </w:pPr>
            <w:r w:rsidRPr="001813F5">
              <w:rPr>
                <w:rFonts w:asciiTheme="minorHAnsi" w:hAnsiTheme="minorHAnsi" w:cs="Arial"/>
                <w:b/>
                <w:bCs/>
                <w:sz w:val="22"/>
                <w:szCs w:val="22"/>
                <w:u w:val="single"/>
              </w:rPr>
              <w:t>DEVICE</w:t>
            </w:r>
          </w:p>
        </w:tc>
        <w:tc>
          <w:tcPr>
            <w:tcW w:w="1754" w:type="pct"/>
          </w:tcPr>
          <w:p w14:paraId="1C22977A"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DESCRIPTION</w:t>
            </w:r>
          </w:p>
        </w:tc>
        <w:tc>
          <w:tcPr>
            <w:tcW w:w="1543" w:type="pct"/>
          </w:tcPr>
          <w:p w14:paraId="7619F54A"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PURPOSE</w:t>
            </w:r>
          </w:p>
        </w:tc>
      </w:tr>
      <w:tr w:rsidR="00272DA6" w:rsidRPr="001813F5" w14:paraId="072D92AE" w14:textId="77777777">
        <w:tc>
          <w:tcPr>
            <w:tcW w:w="1703" w:type="pct"/>
          </w:tcPr>
          <w:p w14:paraId="33D9289F" w14:textId="77777777" w:rsidR="00272DA6" w:rsidRPr="001813F5" w:rsidRDefault="00272DA6" w:rsidP="00E649E5">
            <w:pPr>
              <w:rPr>
                <w:rFonts w:asciiTheme="minorHAnsi" w:hAnsiTheme="minorHAnsi" w:cs="Arial"/>
                <w:b/>
                <w:bCs/>
                <w:sz w:val="22"/>
                <w:szCs w:val="22"/>
                <w:u w:val="single"/>
              </w:rPr>
            </w:pPr>
            <w:r w:rsidRPr="001813F5">
              <w:rPr>
                <w:rFonts w:asciiTheme="minorHAnsi" w:hAnsiTheme="minorHAnsi" w:cs="Arial"/>
                <w:b/>
                <w:bCs/>
                <w:sz w:val="22"/>
                <w:szCs w:val="22"/>
                <w:u w:val="single"/>
              </w:rPr>
              <w:t>Reservoir Mask</w:t>
            </w:r>
          </w:p>
          <w:p w14:paraId="2CF82FFC" w14:textId="77777777" w:rsidR="00272DA6" w:rsidRPr="001813F5" w:rsidRDefault="00272DA6" w:rsidP="00E649E5">
            <w:pPr>
              <w:rPr>
                <w:rFonts w:asciiTheme="minorHAnsi" w:hAnsiTheme="minorHAnsi" w:cs="Arial"/>
                <w:b/>
                <w:bCs/>
                <w:sz w:val="22"/>
                <w:szCs w:val="22"/>
                <w:u w:val="single"/>
              </w:rPr>
            </w:pPr>
            <w:r w:rsidRPr="001813F5">
              <w:rPr>
                <w:rFonts w:asciiTheme="minorHAnsi" w:hAnsiTheme="minorHAnsi" w:cs="Arial"/>
                <w:b/>
                <w:bCs/>
                <w:sz w:val="22"/>
                <w:szCs w:val="22"/>
                <w:u w:val="single"/>
              </w:rPr>
              <w:t>(Non-rebreathe Mask)</w:t>
            </w:r>
          </w:p>
          <w:p w14:paraId="48559051" w14:textId="77777777" w:rsidR="00272DA6" w:rsidRPr="001813F5" w:rsidRDefault="00272DA6" w:rsidP="00E649E5">
            <w:pPr>
              <w:rPr>
                <w:rFonts w:asciiTheme="minorHAnsi" w:hAnsiTheme="minorHAnsi" w:cs="Arial"/>
                <w:sz w:val="22"/>
                <w:szCs w:val="22"/>
              </w:rPr>
            </w:pPr>
          </w:p>
          <w:p w14:paraId="158E4EFE" w14:textId="77777777" w:rsidR="00272DA6" w:rsidRPr="001813F5" w:rsidRDefault="00272DA6" w:rsidP="00E649E5">
            <w:pPr>
              <w:rPr>
                <w:rFonts w:asciiTheme="minorHAnsi" w:hAnsiTheme="minorHAnsi" w:cs="Arial"/>
                <w:b/>
                <w:bCs/>
                <w:sz w:val="22"/>
                <w:szCs w:val="22"/>
              </w:rPr>
            </w:pPr>
          </w:p>
          <w:p w14:paraId="0F791867" w14:textId="77777777" w:rsidR="00272DA6" w:rsidRPr="001813F5" w:rsidRDefault="002C1D89" w:rsidP="00E649E5">
            <w:pPr>
              <w:rPr>
                <w:rFonts w:asciiTheme="minorHAnsi" w:hAnsiTheme="minorHAnsi" w:cs="Arial"/>
                <w:b/>
                <w:bCs/>
                <w:sz w:val="22"/>
                <w:szCs w:val="22"/>
                <w:u w:val="single"/>
              </w:rPr>
            </w:pPr>
            <w:r w:rsidRPr="001813F5">
              <w:rPr>
                <w:rFonts w:asciiTheme="minorHAnsi" w:hAnsiTheme="minorHAnsi" w:cs="Arial"/>
                <w:b/>
                <w:bCs/>
                <w:noProof/>
                <w:sz w:val="22"/>
                <w:szCs w:val="22"/>
                <w:u w:val="single"/>
              </w:rPr>
              <w:drawing>
                <wp:inline distT="0" distB="0" distL="0" distR="0" wp14:anchorId="3EC4DA33" wp14:editId="20F3B04C">
                  <wp:extent cx="1495425" cy="2019300"/>
                  <wp:effectExtent l="0" t="0" r="9525" b="0"/>
                  <wp:docPr id="12" name="Picture 23" descr="Reservoir mask-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eservoir mask- smal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95425" cy="2019300"/>
                          </a:xfrm>
                          <a:prstGeom prst="rect">
                            <a:avLst/>
                          </a:prstGeom>
                          <a:noFill/>
                          <a:ln>
                            <a:noFill/>
                          </a:ln>
                        </pic:spPr>
                      </pic:pic>
                    </a:graphicData>
                  </a:graphic>
                </wp:inline>
              </w:drawing>
            </w:r>
          </w:p>
        </w:tc>
        <w:tc>
          <w:tcPr>
            <w:tcW w:w="1754" w:type="pct"/>
          </w:tcPr>
          <w:p w14:paraId="33A9EEC0"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Mask has a soft plastic face piece with flap-valve exhalation ports which may be removed for emergency air-intake. There is also a one-way valve between the face mask and reservoir bag.</w:t>
            </w:r>
          </w:p>
          <w:p w14:paraId="19391298" w14:textId="77777777" w:rsidR="00272DA6" w:rsidRPr="001813F5" w:rsidRDefault="00272DA6" w:rsidP="00E649E5">
            <w:pPr>
              <w:rPr>
                <w:rFonts w:asciiTheme="minorHAnsi" w:hAnsiTheme="minorHAnsi" w:cs="Arial"/>
                <w:b/>
                <w:bCs/>
                <w:sz w:val="22"/>
                <w:szCs w:val="22"/>
                <w:u w:val="single"/>
              </w:rPr>
            </w:pPr>
          </w:p>
          <w:p w14:paraId="3D8B18B3" w14:textId="77777777" w:rsidR="00272DA6" w:rsidRPr="001813F5" w:rsidRDefault="00272DA6" w:rsidP="00E649E5">
            <w:pPr>
              <w:rPr>
                <w:rFonts w:asciiTheme="minorHAnsi" w:hAnsiTheme="minorHAnsi" w:cs="Arial"/>
                <w:sz w:val="22"/>
                <w:szCs w:val="22"/>
              </w:rPr>
            </w:pPr>
          </w:p>
          <w:p w14:paraId="1C3F6FCF" w14:textId="77777777" w:rsidR="00272DA6" w:rsidRPr="001813F5" w:rsidRDefault="00272DA6" w:rsidP="00E649E5">
            <w:pPr>
              <w:rPr>
                <w:rFonts w:asciiTheme="minorHAnsi" w:hAnsiTheme="minorHAnsi" w:cs="Arial"/>
                <w:sz w:val="22"/>
                <w:szCs w:val="22"/>
              </w:rPr>
            </w:pPr>
          </w:p>
          <w:p w14:paraId="48B11770" w14:textId="77777777" w:rsidR="00272DA6" w:rsidRPr="001813F5" w:rsidRDefault="00272DA6" w:rsidP="00E649E5">
            <w:pPr>
              <w:rPr>
                <w:rFonts w:asciiTheme="minorHAnsi" w:hAnsiTheme="minorHAnsi" w:cs="Arial"/>
                <w:b/>
                <w:bCs/>
                <w:sz w:val="22"/>
                <w:szCs w:val="22"/>
              </w:rPr>
            </w:pPr>
          </w:p>
          <w:p w14:paraId="4CDD0937"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b/>
                <w:bCs/>
                <w:sz w:val="22"/>
                <w:szCs w:val="22"/>
              </w:rPr>
              <w:t>Uncontrolled oxygen therapy</w:t>
            </w:r>
          </w:p>
          <w:p w14:paraId="56B7618A" w14:textId="77777777" w:rsidR="00272DA6" w:rsidRPr="001813F5" w:rsidRDefault="00272DA6" w:rsidP="00E649E5">
            <w:pPr>
              <w:rPr>
                <w:rFonts w:asciiTheme="minorHAnsi" w:hAnsiTheme="minorHAnsi" w:cs="Arial"/>
                <w:sz w:val="22"/>
                <w:szCs w:val="22"/>
              </w:rPr>
            </w:pPr>
          </w:p>
        </w:tc>
        <w:tc>
          <w:tcPr>
            <w:tcW w:w="1543" w:type="pct"/>
          </w:tcPr>
          <w:p w14:paraId="5425CDD0"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In </w:t>
            </w:r>
            <w:proofErr w:type="spellStart"/>
            <w:r w:rsidRPr="001813F5">
              <w:rPr>
                <w:rFonts w:asciiTheme="minorHAnsi" w:hAnsiTheme="minorHAnsi" w:cs="Arial"/>
                <w:sz w:val="22"/>
                <w:szCs w:val="22"/>
              </w:rPr>
              <w:t>non re-</w:t>
            </w:r>
            <w:proofErr w:type="spellEnd"/>
            <w:r w:rsidRPr="001813F5">
              <w:rPr>
                <w:rFonts w:asciiTheme="minorHAnsi" w:hAnsiTheme="minorHAnsi" w:cs="Arial"/>
                <w:sz w:val="22"/>
                <w:szCs w:val="22"/>
              </w:rPr>
              <w:t>breathing systems the oxygen may be stored in the reservoir bag during exhalation by means of a one-way valve. High concentrations of oxygen 80-90% can be achieved at relatively low flow rates.</w:t>
            </w:r>
          </w:p>
          <w:p w14:paraId="495586DE" w14:textId="77777777" w:rsidR="00272DA6" w:rsidRPr="001813F5" w:rsidRDefault="00272DA6" w:rsidP="00E649E5">
            <w:pPr>
              <w:rPr>
                <w:rFonts w:asciiTheme="minorHAnsi" w:hAnsiTheme="minorHAnsi" w:cs="Arial"/>
                <w:b/>
                <w:bCs/>
                <w:sz w:val="22"/>
                <w:szCs w:val="22"/>
              </w:rPr>
            </w:pPr>
          </w:p>
          <w:p w14:paraId="7123D879"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b/>
                <w:bCs/>
                <w:sz w:val="22"/>
                <w:szCs w:val="22"/>
              </w:rPr>
              <w:t>NOT to be used for C02 retaining patients except in life-threatening emergencies such as cardiac arrest or major trauma.</w:t>
            </w:r>
          </w:p>
          <w:p w14:paraId="07349465" w14:textId="77777777" w:rsidR="00272DA6" w:rsidRPr="001813F5" w:rsidRDefault="00272DA6" w:rsidP="00E649E5">
            <w:pPr>
              <w:rPr>
                <w:rFonts w:asciiTheme="minorHAnsi" w:hAnsiTheme="minorHAnsi" w:cs="Arial"/>
                <w:sz w:val="22"/>
                <w:szCs w:val="22"/>
              </w:rPr>
            </w:pPr>
          </w:p>
        </w:tc>
      </w:tr>
      <w:tr w:rsidR="00272DA6" w:rsidRPr="001813F5" w14:paraId="21A537DA" w14:textId="77777777">
        <w:tc>
          <w:tcPr>
            <w:tcW w:w="1703" w:type="pct"/>
          </w:tcPr>
          <w:p w14:paraId="7A60C239"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 xml:space="preserve">ACTION </w:t>
            </w:r>
          </w:p>
        </w:tc>
        <w:tc>
          <w:tcPr>
            <w:tcW w:w="1754" w:type="pct"/>
          </w:tcPr>
          <w:p w14:paraId="6D07FA91"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 xml:space="preserve">RATIONALE </w:t>
            </w:r>
          </w:p>
        </w:tc>
        <w:tc>
          <w:tcPr>
            <w:tcW w:w="1543" w:type="pct"/>
          </w:tcPr>
          <w:p w14:paraId="6624823C" w14:textId="77777777" w:rsidR="00272DA6" w:rsidRPr="001813F5" w:rsidRDefault="00272DA6" w:rsidP="00E649E5">
            <w:pPr>
              <w:rPr>
                <w:rFonts w:asciiTheme="minorHAnsi" w:hAnsiTheme="minorHAnsi" w:cs="Arial"/>
                <w:sz w:val="22"/>
                <w:szCs w:val="22"/>
              </w:rPr>
            </w:pPr>
          </w:p>
        </w:tc>
      </w:tr>
      <w:tr w:rsidR="00272DA6" w:rsidRPr="001813F5" w14:paraId="57A44731" w14:textId="77777777">
        <w:tc>
          <w:tcPr>
            <w:tcW w:w="1703" w:type="pct"/>
          </w:tcPr>
          <w:p w14:paraId="5A5C69EE"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1. (Non Rebreathe Reservoir Mask)</w:t>
            </w:r>
          </w:p>
          <w:p w14:paraId="2658B118"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Ensure the reservoir bag is inflated before placing mask on patient, this can be maintained by using 10-15 litres of oxygen per min.</w:t>
            </w:r>
          </w:p>
        </w:tc>
        <w:tc>
          <w:tcPr>
            <w:tcW w:w="1754" w:type="pct"/>
          </w:tcPr>
          <w:p w14:paraId="338EB332"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To ensure the optimal flow of oxygen to the patient. </w:t>
            </w:r>
          </w:p>
        </w:tc>
        <w:tc>
          <w:tcPr>
            <w:tcW w:w="1543" w:type="pct"/>
          </w:tcPr>
          <w:p w14:paraId="047D57F7" w14:textId="77777777" w:rsidR="00272DA6" w:rsidRPr="001813F5" w:rsidRDefault="00272DA6" w:rsidP="00E649E5">
            <w:pPr>
              <w:rPr>
                <w:rFonts w:asciiTheme="minorHAnsi" w:hAnsiTheme="minorHAnsi" w:cs="Arial"/>
                <w:sz w:val="22"/>
                <w:szCs w:val="22"/>
              </w:rPr>
            </w:pPr>
          </w:p>
        </w:tc>
      </w:tr>
      <w:tr w:rsidR="00272DA6" w:rsidRPr="001813F5" w14:paraId="6F28A7D3" w14:textId="77777777">
        <w:tc>
          <w:tcPr>
            <w:tcW w:w="1703" w:type="pct"/>
          </w:tcPr>
          <w:p w14:paraId="544BFFF0"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2. Adjust the oxygen flow to the prescribed rate.</w:t>
            </w:r>
          </w:p>
        </w:tc>
        <w:tc>
          <w:tcPr>
            <w:tcW w:w="1754" w:type="pct"/>
          </w:tcPr>
          <w:p w14:paraId="02A66B90"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Inadequate flow rates may result in administration of inadequate oxygen concentration to the patient.</w:t>
            </w:r>
          </w:p>
          <w:p w14:paraId="457930D4" w14:textId="77777777" w:rsidR="00272DA6" w:rsidRPr="001813F5" w:rsidRDefault="00272DA6" w:rsidP="00E649E5">
            <w:pPr>
              <w:rPr>
                <w:rFonts w:asciiTheme="minorHAnsi" w:hAnsiTheme="minorHAnsi" w:cs="Arial"/>
                <w:sz w:val="22"/>
                <w:szCs w:val="22"/>
              </w:rPr>
            </w:pPr>
          </w:p>
        </w:tc>
        <w:tc>
          <w:tcPr>
            <w:tcW w:w="1543" w:type="pct"/>
          </w:tcPr>
          <w:p w14:paraId="555313BA" w14:textId="77777777" w:rsidR="00272DA6" w:rsidRPr="001813F5" w:rsidRDefault="00272DA6" w:rsidP="00E649E5">
            <w:pPr>
              <w:rPr>
                <w:rFonts w:asciiTheme="minorHAnsi" w:hAnsiTheme="minorHAnsi" w:cs="Arial"/>
                <w:sz w:val="22"/>
                <w:szCs w:val="22"/>
              </w:rPr>
            </w:pPr>
          </w:p>
        </w:tc>
      </w:tr>
    </w:tbl>
    <w:p w14:paraId="05BB4104" w14:textId="77777777" w:rsidR="00272DA6" w:rsidRPr="001813F5" w:rsidRDefault="00272DA6" w:rsidP="00E649E5">
      <w:pPr>
        <w:rPr>
          <w:rFonts w:asciiTheme="minorHAnsi" w:hAnsiTheme="minorHAnsi" w:cs="Arial"/>
          <w:b/>
          <w:bCs/>
          <w:sz w:val="22"/>
          <w:szCs w:val="22"/>
        </w:rPr>
      </w:pPr>
    </w:p>
    <w:p w14:paraId="7BB9F790"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In disposable reservoir, oxygen flows directly into the mask during inspiration and into the reservoir bag during exhalation.  All exhaled air is vented through a port in the mask and a one-way valve between the bag and mask, which prevents re-breathing.</w:t>
      </w:r>
    </w:p>
    <w:p w14:paraId="285B4999" w14:textId="77777777" w:rsidR="00272DA6" w:rsidRPr="001813F5" w:rsidRDefault="00272DA6" w:rsidP="00E649E5">
      <w:pPr>
        <w:rPr>
          <w:rFonts w:asciiTheme="minorHAnsi" w:hAnsiTheme="minorHAnsi" w:cs="Arial"/>
          <w:b/>
          <w:bCs/>
          <w:sz w:val="22"/>
          <w:szCs w:val="22"/>
        </w:rPr>
      </w:pPr>
    </w:p>
    <w:p w14:paraId="512336D7" w14:textId="77777777" w:rsidR="00272DA6" w:rsidRPr="001813F5" w:rsidRDefault="00272DA6" w:rsidP="00E649E5">
      <w:pPr>
        <w:rPr>
          <w:rFonts w:asciiTheme="minorHAnsi" w:hAnsiTheme="minorHAnsi" w:cs="Arial"/>
          <w:sz w:val="22"/>
          <w:szCs w:val="22"/>
        </w:rPr>
      </w:pPr>
    </w:p>
    <w:p w14:paraId="4EFBC227" w14:textId="77777777" w:rsidR="00272DA6" w:rsidRPr="001813F5" w:rsidRDefault="00272DA6" w:rsidP="00E649E5">
      <w:pPr>
        <w:rPr>
          <w:rFonts w:asciiTheme="minorHAnsi" w:hAnsiTheme="minorHAnsi" w:cs="Arial"/>
          <w:sz w:val="22"/>
          <w:szCs w:val="22"/>
        </w:rPr>
      </w:pPr>
    </w:p>
    <w:p w14:paraId="2B542929" w14:textId="77777777" w:rsidR="00272DA6" w:rsidRPr="001813F5" w:rsidRDefault="00272DA6" w:rsidP="00E649E5">
      <w:pPr>
        <w:rPr>
          <w:rFonts w:asciiTheme="minorHAnsi" w:hAnsiTheme="minorHAnsi" w:cs="Arial"/>
          <w:sz w:val="22"/>
          <w:szCs w:val="22"/>
        </w:rPr>
      </w:pPr>
    </w:p>
    <w:p w14:paraId="56BBDF50" w14:textId="77777777" w:rsidR="00272DA6" w:rsidRPr="001813F5" w:rsidRDefault="00272DA6" w:rsidP="00E649E5">
      <w:pPr>
        <w:rPr>
          <w:rFonts w:asciiTheme="minorHAnsi" w:hAnsiTheme="minorHAnsi" w:cs="Arial"/>
          <w:sz w:val="22"/>
          <w:szCs w:val="22"/>
        </w:rPr>
      </w:pPr>
    </w:p>
    <w:p w14:paraId="0072DC9A" w14:textId="77777777" w:rsidR="00272DA6" w:rsidRPr="001813F5" w:rsidRDefault="00272DA6" w:rsidP="00E649E5">
      <w:pPr>
        <w:rPr>
          <w:rFonts w:asciiTheme="minorHAnsi" w:hAnsiTheme="minorHAnsi" w:cs="Arial"/>
          <w:sz w:val="22"/>
          <w:szCs w:val="22"/>
        </w:rPr>
      </w:pPr>
    </w:p>
    <w:p w14:paraId="5185BFEF" w14:textId="77777777" w:rsidR="00272DA6" w:rsidRDefault="00272DA6" w:rsidP="00E649E5">
      <w:pPr>
        <w:rPr>
          <w:rFonts w:asciiTheme="minorHAnsi" w:hAnsiTheme="minorHAnsi" w:cs="Arial"/>
          <w:sz w:val="22"/>
          <w:szCs w:val="22"/>
        </w:rPr>
      </w:pPr>
    </w:p>
    <w:p w14:paraId="003BA0CC" w14:textId="77777777" w:rsidR="001813F5" w:rsidRDefault="001813F5" w:rsidP="00E649E5">
      <w:pPr>
        <w:rPr>
          <w:rFonts w:asciiTheme="minorHAnsi" w:hAnsiTheme="minorHAnsi" w:cs="Arial"/>
          <w:sz w:val="22"/>
          <w:szCs w:val="22"/>
        </w:rPr>
      </w:pPr>
    </w:p>
    <w:p w14:paraId="0A947327" w14:textId="77777777" w:rsidR="001813F5" w:rsidRDefault="001813F5" w:rsidP="00E649E5">
      <w:pPr>
        <w:rPr>
          <w:rFonts w:asciiTheme="minorHAnsi" w:hAnsiTheme="minorHAnsi" w:cs="Arial"/>
          <w:sz w:val="22"/>
          <w:szCs w:val="22"/>
        </w:rPr>
      </w:pPr>
    </w:p>
    <w:p w14:paraId="7C1245C1" w14:textId="77777777" w:rsidR="001813F5" w:rsidRDefault="001813F5" w:rsidP="00E649E5">
      <w:pPr>
        <w:rPr>
          <w:rFonts w:asciiTheme="minorHAnsi" w:hAnsiTheme="minorHAnsi" w:cs="Arial"/>
          <w:sz w:val="22"/>
          <w:szCs w:val="22"/>
        </w:rPr>
      </w:pPr>
    </w:p>
    <w:p w14:paraId="640AFA3B" w14:textId="77777777" w:rsidR="001813F5" w:rsidRDefault="001813F5" w:rsidP="00E649E5">
      <w:pPr>
        <w:rPr>
          <w:rFonts w:asciiTheme="minorHAnsi" w:hAnsiTheme="minorHAnsi" w:cs="Arial"/>
          <w:sz w:val="22"/>
          <w:szCs w:val="22"/>
        </w:rPr>
      </w:pPr>
    </w:p>
    <w:p w14:paraId="142EA78A" w14:textId="77777777" w:rsidR="001813F5" w:rsidRPr="001813F5" w:rsidRDefault="001813F5" w:rsidP="00E649E5">
      <w:pPr>
        <w:rPr>
          <w:rFonts w:asciiTheme="minorHAnsi" w:hAnsiTheme="minorHAnsi" w:cs="Arial"/>
          <w:sz w:val="22"/>
          <w:szCs w:val="22"/>
        </w:rPr>
      </w:pPr>
    </w:p>
    <w:p w14:paraId="13211250" w14:textId="77777777" w:rsidR="00272DA6" w:rsidRPr="001813F5" w:rsidRDefault="00272DA6" w:rsidP="00E649E5">
      <w:pPr>
        <w:rPr>
          <w:rFonts w:asciiTheme="minorHAnsi" w:hAnsiTheme="minorHAnsi" w:cs="Arial"/>
          <w:sz w:val="22"/>
          <w:szCs w:val="22"/>
        </w:rPr>
      </w:pPr>
    </w:p>
    <w:p w14:paraId="76C847DF" w14:textId="77777777" w:rsidR="00272DA6" w:rsidRPr="001813F5" w:rsidRDefault="00272DA6" w:rsidP="00E649E5">
      <w:pPr>
        <w:rPr>
          <w:rFonts w:asciiTheme="minorHAnsi" w:hAnsiTheme="minorHAnsi" w:cs="Arial"/>
          <w:sz w:val="22"/>
          <w:szCs w:val="22"/>
        </w:rPr>
      </w:pPr>
    </w:p>
    <w:p w14:paraId="7C7A3AC8" w14:textId="77777777" w:rsidR="00272DA6" w:rsidRPr="001813F5" w:rsidRDefault="00B62630" w:rsidP="00B62630">
      <w:pPr>
        <w:ind w:left="360"/>
        <w:rPr>
          <w:rFonts w:asciiTheme="minorHAnsi" w:hAnsiTheme="minorHAnsi" w:cs="Arial"/>
          <w:b/>
          <w:bCs/>
          <w:sz w:val="22"/>
          <w:szCs w:val="22"/>
        </w:rPr>
      </w:pPr>
      <w:r w:rsidRPr="001813F5">
        <w:rPr>
          <w:rFonts w:asciiTheme="minorHAnsi" w:hAnsiTheme="minorHAnsi" w:cs="Arial"/>
          <w:b/>
          <w:bCs/>
          <w:sz w:val="22"/>
          <w:szCs w:val="22"/>
        </w:rPr>
        <w:t xml:space="preserve">h5) </w:t>
      </w:r>
      <w:r w:rsidR="00272DA6" w:rsidRPr="001813F5">
        <w:rPr>
          <w:rFonts w:asciiTheme="minorHAnsi" w:hAnsiTheme="minorHAnsi" w:cs="Arial"/>
          <w:b/>
          <w:bCs/>
          <w:sz w:val="22"/>
          <w:szCs w:val="22"/>
        </w:rPr>
        <w:t>Tracheostomy mask for patients with tracheostomy or laryngectomy</w:t>
      </w:r>
    </w:p>
    <w:p w14:paraId="782E05C3" w14:textId="77777777" w:rsidR="00272DA6" w:rsidRPr="001813F5" w:rsidRDefault="00272DA6" w:rsidP="00E649E5">
      <w:pPr>
        <w:rPr>
          <w:rFonts w:asciiTheme="minorHAnsi" w:hAnsiTheme="minorHAnsi" w:cs="Arial"/>
          <w:sz w:val="22"/>
          <w:szCs w:val="22"/>
        </w:rPr>
      </w:pPr>
    </w:p>
    <w:tbl>
      <w:tblPr>
        <w:tblW w:w="0" w:type="auto"/>
        <w:tblInd w:w="-106" w:type="dxa"/>
        <w:tblLook w:val="0000" w:firstRow="0" w:lastRow="0" w:firstColumn="0" w:lastColumn="0" w:noHBand="0" w:noVBand="0"/>
      </w:tblPr>
      <w:tblGrid>
        <w:gridCol w:w="3348"/>
        <w:gridCol w:w="913"/>
        <w:gridCol w:w="1420"/>
        <w:gridCol w:w="2841"/>
      </w:tblGrid>
      <w:tr w:rsidR="00272DA6" w:rsidRPr="001813F5" w14:paraId="6200319F" w14:textId="77777777">
        <w:tc>
          <w:tcPr>
            <w:tcW w:w="3348" w:type="dxa"/>
          </w:tcPr>
          <w:p w14:paraId="189FF477"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DEVICE</w:t>
            </w:r>
          </w:p>
          <w:p w14:paraId="4B723EFD" w14:textId="77777777" w:rsidR="00272DA6" w:rsidRPr="001813F5" w:rsidRDefault="00272DA6" w:rsidP="00E649E5">
            <w:pPr>
              <w:rPr>
                <w:rFonts w:asciiTheme="minorHAnsi" w:hAnsiTheme="minorHAnsi" w:cs="Arial"/>
                <w:sz w:val="22"/>
                <w:szCs w:val="22"/>
              </w:rPr>
            </w:pPr>
          </w:p>
          <w:p w14:paraId="78E74DDE" w14:textId="77777777" w:rsidR="00272DA6" w:rsidRPr="001813F5" w:rsidRDefault="002C1D89" w:rsidP="00E649E5">
            <w:pPr>
              <w:rPr>
                <w:rFonts w:asciiTheme="minorHAnsi" w:hAnsiTheme="minorHAnsi" w:cs="Arial"/>
                <w:sz w:val="22"/>
                <w:szCs w:val="22"/>
              </w:rPr>
            </w:pPr>
            <w:r w:rsidRPr="001813F5">
              <w:rPr>
                <w:rFonts w:asciiTheme="minorHAnsi" w:hAnsiTheme="minorHAnsi" w:cs="Arial"/>
                <w:noProof/>
                <w:sz w:val="22"/>
                <w:szCs w:val="22"/>
              </w:rPr>
              <w:drawing>
                <wp:inline distT="0" distB="0" distL="0" distR="0" wp14:anchorId="3FBF0EF4" wp14:editId="1FAD7B16">
                  <wp:extent cx="1466850" cy="1095375"/>
                  <wp:effectExtent l="0" t="0" r="0" b="9525"/>
                  <wp:docPr id="13" name="Picture 22" descr="Tracheostomy mask -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racheostomy mask - small"/>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66850" cy="1095375"/>
                          </a:xfrm>
                          <a:prstGeom prst="rect">
                            <a:avLst/>
                          </a:prstGeom>
                          <a:noFill/>
                          <a:ln>
                            <a:noFill/>
                          </a:ln>
                        </pic:spPr>
                      </pic:pic>
                    </a:graphicData>
                  </a:graphic>
                </wp:inline>
              </w:drawing>
            </w:r>
          </w:p>
        </w:tc>
        <w:tc>
          <w:tcPr>
            <w:tcW w:w="2333" w:type="dxa"/>
            <w:gridSpan w:val="2"/>
          </w:tcPr>
          <w:p w14:paraId="5CA3354F" w14:textId="77777777" w:rsidR="00272DA6" w:rsidRPr="001813F5" w:rsidRDefault="00272DA6" w:rsidP="00E649E5">
            <w:pPr>
              <w:rPr>
                <w:rFonts w:asciiTheme="minorHAnsi" w:hAnsiTheme="minorHAnsi" w:cs="Arial"/>
                <w:sz w:val="22"/>
                <w:szCs w:val="22"/>
              </w:rPr>
            </w:pPr>
          </w:p>
          <w:p w14:paraId="7C40F4AF"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 xml:space="preserve">DESCRIPTION </w:t>
            </w:r>
          </w:p>
          <w:p w14:paraId="62F7C75F" w14:textId="77777777" w:rsidR="00272DA6" w:rsidRPr="001813F5" w:rsidRDefault="00272DA6" w:rsidP="00E649E5">
            <w:pPr>
              <w:rPr>
                <w:rFonts w:asciiTheme="minorHAnsi" w:hAnsiTheme="minorHAnsi" w:cs="Arial"/>
                <w:sz w:val="22"/>
                <w:szCs w:val="22"/>
              </w:rPr>
            </w:pPr>
          </w:p>
          <w:p w14:paraId="56A873A2"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Mask designed for “neck breathing patients”.  Fits comfortably over tracheostomy or tracheotomy. Exhalation port on front of mask.</w:t>
            </w:r>
          </w:p>
          <w:p w14:paraId="1768EBD0" w14:textId="77777777" w:rsidR="00272DA6" w:rsidRPr="001813F5" w:rsidRDefault="00272DA6" w:rsidP="00E649E5">
            <w:pPr>
              <w:rPr>
                <w:rFonts w:asciiTheme="minorHAnsi" w:hAnsiTheme="minorHAnsi" w:cs="Arial"/>
                <w:b/>
                <w:bCs/>
                <w:sz w:val="22"/>
                <w:szCs w:val="22"/>
              </w:rPr>
            </w:pPr>
          </w:p>
        </w:tc>
        <w:tc>
          <w:tcPr>
            <w:tcW w:w="2841" w:type="dxa"/>
          </w:tcPr>
          <w:p w14:paraId="2F2B5BDC" w14:textId="77777777" w:rsidR="00272DA6" w:rsidRPr="001813F5" w:rsidRDefault="00272DA6" w:rsidP="00E649E5">
            <w:pPr>
              <w:rPr>
                <w:rFonts w:asciiTheme="minorHAnsi" w:hAnsiTheme="minorHAnsi" w:cs="Arial"/>
                <w:b/>
                <w:bCs/>
                <w:sz w:val="22"/>
                <w:szCs w:val="22"/>
              </w:rPr>
            </w:pPr>
          </w:p>
          <w:p w14:paraId="2D6FE3D6"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PURPOSE</w:t>
            </w:r>
          </w:p>
          <w:p w14:paraId="38844536" w14:textId="77777777" w:rsidR="00272DA6" w:rsidRPr="001813F5" w:rsidRDefault="00272DA6" w:rsidP="00E649E5">
            <w:pPr>
              <w:rPr>
                <w:rFonts w:asciiTheme="minorHAnsi" w:hAnsiTheme="minorHAnsi" w:cs="Arial"/>
                <w:sz w:val="22"/>
                <w:szCs w:val="22"/>
              </w:rPr>
            </w:pPr>
          </w:p>
          <w:p w14:paraId="455FF27F"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sz w:val="22"/>
                <w:szCs w:val="22"/>
              </w:rPr>
              <w:t>This is a variable performance device for patients with tracheostomy or tracheotomy. The oxygen concentration delivered will be influenced by</w:t>
            </w:r>
            <w:r w:rsidRPr="001813F5">
              <w:rPr>
                <w:rFonts w:asciiTheme="minorHAnsi" w:hAnsiTheme="minorHAnsi" w:cs="Arial"/>
                <w:b/>
                <w:bCs/>
                <w:sz w:val="22"/>
                <w:szCs w:val="22"/>
              </w:rPr>
              <w:t>:</w:t>
            </w:r>
          </w:p>
          <w:p w14:paraId="0CE6CFBA" w14:textId="77777777" w:rsidR="00272DA6" w:rsidRPr="001813F5" w:rsidRDefault="00272DA6" w:rsidP="00E649E5">
            <w:pPr>
              <w:rPr>
                <w:rFonts w:asciiTheme="minorHAnsi" w:hAnsiTheme="minorHAnsi" w:cs="Arial"/>
                <w:sz w:val="22"/>
                <w:szCs w:val="22"/>
              </w:rPr>
            </w:pPr>
            <w:proofErr w:type="gramStart"/>
            <w:r w:rsidRPr="001813F5">
              <w:rPr>
                <w:rFonts w:asciiTheme="minorHAnsi" w:hAnsiTheme="minorHAnsi" w:cs="Arial"/>
                <w:b/>
                <w:bCs/>
                <w:sz w:val="22"/>
                <w:szCs w:val="22"/>
              </w:rPr>
              <w:t>a</w:t>
            </w:r>
            <w:proofErr w:type="gramEnd"/>
            <w:r w:rsidRPr="001813F5">
              <w:rPr>
                <w:rFonts w:asciiTheme="minorHAnsi" w:hAnsiTheme="minorHAnsi" w:cs="Arial"/>
                <w:b/>
                <w:bCs/>
                <w:sz w:val="22"/>
                <w:szCs w:val="22"/>
              </w:rPr>
              <w:t>.</w:t>
            </w:r>
            <w:r w:rsidRPr="001813F5">
              <w:rPr>
                <w:rFonts w:asciiTheme="minorHAnsi" w:hAnsiTheme="minorHAnsi" w:cs="Arial"/>
                <w:sz w:val="22"/>
                <w:szCs w:val="22"/>
              </w:rPr>
              <w:t xml:space="preserve"> the oxygen flow rate( litres per minute) used.</w:t>
            </w:r>
          </w:p>
          <w:p w14:paraId="0DBBC107" w14:textId="77777777" w:rsidR="00272DA6" w:rsidRPr="001813F5" w:rsidRDefault="00272DA6" w:rsidP="00E649E5">
            <w:pPr>
              <w:rPr>
                <w:rFonts w:asciiTheme="minorHAnsi" w:hAnsiTheme="minorHAnsi" w:cs="Arial"/>
                <w:sz w:val="22"/>
                <w:szCs w:val="22"/>
              </w:rPr>
            </w:pPr>
            <w:proofErr w:type="gramStart"/>
            <w:r w:rsidRPr="001813F5">
              <w:rPr>
                <w:rFonts w:asciiTheme="minorHAnsi" w:hAnsiTheme="minorHAnsi" w:cs="Arial"/>
                <w:b/>
                <w:bCs/>
                <w:sz w:val="22"/>
                <w:szCs w:val="22"/>
              </w:rPr>
              <w:t>b</w:t>
            </w:r>
            <w:proofErr w:type="gramEnd"/>
            <w:r w:rsidRPr="001813F5">
              <w:rPr>
                <w:rFonts w:asciiTheme="minorHAnsi" w:hAnsiTheme="minorHAnsi" w:cs="Arial"/>
                <w:b/>
                <w:bCs/>
                <w:sz w:val="22"/>
                <w:szCs w:val="22"/>
              </w:rPr>
              <w:t>.</w:t>
            </w:r>
            <w:r w:rsidRPr="001813F5">
              <w:rPr>
                <w:rFonts w:asciiTheme="minorHAnsi" w:hAnsiTheme="minorHAnsi" w:cs="Arial"/>
                <w:sz w:val="22"/>
                <w:szCs w:val="22"/>
              </w:rPr>
              <w:t xml:space="preserve"> the patient’s tidal volume and breathing rate.</w:t>
            </w:r>
          </w:p>
          <w:p w14:paraId="76E8F4B1" w14:textId="77777777" w:rsidR="00272DA6" w:rsidRPr="001813F5" w:rsidRDefault="00272DA6" w:rsidP="00E649E5">
            <w:pPr>
              <w:rPr>
                <w:rFonts w:asciiTheme="minorHAnsi" w:hAnsiTheme="minorHAnsi" w:cs="Arial"/>
                <w:b/>
                <w:bCs/>
                <w:sz w:val="22"/>
                <w:szCs w:val="22"/>
                <w:u w:val="single"/>
              </w:rPr>
            </w:pPr>
          </w:p>
        </w:tc>
      </w:tr>
      <w:tr w:rsidR="00272DA6" w:rsidRPr="001813F5" w14:paraId="659E6A59" w14:textId="77777777">
        <w:trPr>
          <w:trHeight w:val="487"/>
        </w:trPr>
        <w:tc>
          <w:tcPr>
            <w:tcW w:w="3348" w:type="dxa"/>
          </w:tcPr>
          <w:p w14:paraId="3C7C7C66"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b/>
                <w:bCs/>
                <w:sz w:val="22"/>
                <w:szCs w:val="22"/>
              </w:rPr>
              <w:t>Tracheostomy mask</w:t>
            </w:r>
          </w:p>
          <w:p w14:paraId="0EBD3484"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Variable Percentage</w:t>
            </w:r>
          </w:p>
          <w:p w14:paraId="0B946F2B"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(Delivers unpredictable concentrations that vary with flow rate)   </w:t>
            </w:r>
          </w:p>
          <w:p w14:paraId="58797579" w14:textId="77777777" w:rsidR="00272DA6" w:rsidRPr="001813F5" w:rsidRDefault="00272DA6" w:rsidP="00E649E5">
            <w:pPr>
              <w:rPr>
                <w:rFonts w:asciiTheme="minorHAnsi" w:hAnsiTheme="minorHAnsi" w:cs="Arial"/>
                <w:b/>
                <w:bCs/>
                <w:sz w:val="22"/>
                <w:szCs w:val="22"/>
              </w:rPr>
            </w:pPr>
          </w:p>
          <w:p w14:paraId="469C8D48" w14:textId="77777777" w:rsidR="00272DA6" w:rsidRPr="001813F5" w:rsidRDefault="00272DA6" w:rsidP="00E649E5">
            <w:pPr>
              <w:rPr>
                <w:rFonts w:asciiTheme="minorHAnsi" w:hAnsiTheme="minorHAnsi" w:cs="Arial"/>
                <w:i/>
                <w:iCs/>
                <w:sz w:val="22"/>
                <w:szCs w:val="22"/>
              </w:rPr>
            </w:pPr>
          </w:p>
        </w:tc>
        <w:tc>
          <w:tcPr>
            <w:tcW w:w="2333" w:type="dxa"/>
            <w:gridSpan w:val="2"/>
          </w:tcPr>
          <w:p w14:paraId="7EE4D353" w14:textId="77777777" w:rsidR="00272DA6" w:rsidRPr="001813F5" w:rsidRDefault="00272DA6" w:rsidP="00E649E5">
            <w:pPr>
              <w:rPr>
                <w:rFonts w:asciiTheme="minorHAnsi" w:hAnsiTheme="minorHAnsi" w:cs="Arial"/>
                <w:sz w:val="22"/>
                <w:szCs w:val="22"/>
              </w:rPr>
            </w:pPr>
          </w:p>
          <w:p w14:paraId="2B8C24FE"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Uncontrolled Oxygen therapy</w:t>
            </w:r>
          </w:p>
        </w:tc>
        <w:tc>
          <w:tcPr>
            <w:tcW w:w="2841" w:type="dxa"/>
          </w:tcPr>
          <w:p w14:paraId="3A73F845" w14:textId="77777777" w:rsidR="00272DA6" w:rsidRPr="001813F5" w:rsidRDefault="00272DA6" w:rsidP="00E649E5">
            <w:pPr>
              <w:rPr>
                <w:rFonts w:asciiTheme="minorHAnsi" w:hAnsiTheme="minorHAnsi" w:cs="Arial"/>
                <w:sz w:val="22"/>
                <w:szCs w:val="22"/>
              </w:rPr>
            </w:pPr>
          </w:p>
          <w:p w14:paraId="0E083A4C"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Use cautiously at low flow rates in CO2 retaining patients as there may be no alternative.</w:t>
            </w:r>
          </w:p>
          <w:p w14:paraId="6CB1372B" w14:textId="77777777" w:rsidR="00272DA6" w:rsidRPr="001813F5" w:rsidRDefault="00272DA6" w:rsidP="00E649E5">
            <w:pPr>
              <w:rPr>
                <w:rFonts w:asciiTheme="minorHAnsi" w:hAnsiTheme="minorHAnsi" w:cs="Arial"/>
                <w:sz w:val="22"/>
                <w:szCs w:val="22"/>
              </w:rPr>
            </w:pPr>
          </w:p>
        </w:tc>
      </w:tr>
      <w:tr w:rsidR="00272DA6" w:rsidRPr="001813F5" w14:paraId="4C30E930" w14:textId="77777777">
        <w:tc>
          <w:tcPr>
            <w:tcW w:w="4261" w:type="dxa"/>
            <w:gridSpan w:val="2"/>
          </w:tcPr>
          <w:p w14:paraId="0962D0BF"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ACTION</w:t>
            </w:r>
          </w:p>
          <w:p w14:paraId="2EEEDEE5" w14:textId="77777777" w:rsidR="00272DA6" w:rsidRPr="001813F5" w:rsidRDefault="00272DA6" w:rsidP="00E649E5">
            <w:pPr>
              <w:rPr>
                <w:rFonts w:asciiTheme="minorHAnsi" w:hAnsiTheme="minorHAnsi" w:cs="Arial"/>
                <w:sz w:val="22"/>
                <w:szCs w:val="22"/>
              </w:rPr>
            </w:pPr>
          </w:p>
        </w:tc>
        <w:tc>
          <w:tcPr>
            <w:tcW w:w="4261" w:type="dxa"/>
            <w:gridSpan w:val="2"/>
          </w:tcPr>
          <w:p w14:paraId="1CE9B0D0"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RATIONALE</w:t>
            </w:r>
          </w:p>
        </w:tc>
      </w:tr>
      <w:tr w:rsidR="00272DA6" w:rsidRPr="001813F5" w14:paraId="1BCFC5D8" w14:textId="77777777">
        <w:tc>
          <w:tcPr>
            <w:tcW w:w="4261" w:type="dxa"/>
            <w:gridSpan w:val="2"/>
          </w:tcPr>
          <w:p w14:paraId="0B6EB72C" w14:textId="77777777" w:rsidR="00272DA6" w:rsidRPr="001813F5" w:rsidRDefault="00272DA6" w:rsidP="00E649E5">
            <w:pPr>
              <w:rPr>
                <w:rFonts w:asciiTheme="minorHAnsi" w:hAnsiTheme="minorHAnsi" w:cs="Arial"/>
                <w:sz w:val="22"/>
                <w:szCs w:val="22"/>
                <w:u w:val="single"/>
              </w:rPr>
            </w:pPr>
          </w:p>
          <w:p w14:paraId="3175D991" w14:textId="77777777" w:rsidR="00272DA6" w:rsidRPr="001813F5" w:rsidRDefault="00272DA6" w:rsidP="00E649E5">
            <w:pPr>
              <w:rPr>
                <w:rFonts w:asciiTheme="minorHAnsi" w:hAnsiTheme="minorHAnsi" w:cs="Arial"/>
                <w:sz w:val="22"/>
                <w:szCs w:val="22"/>
                <w:u w:val="single"/>
              </w:rPr>
            </w:pPr>
            <w:r w:rsidRPr="001813F5">
              <w:rPr>
                <w:rFonts w:asciiTheme="minorHAnsi" w:hAnsiTheme="minorHAnsi" w:cs="Arial"/>
                <w:sz w:val="22"/>
                <w:szCs w:val="22"/>
              </w:rPr>
              <w:t xml:space="preserve">      </w:t>
            </w:r>
            <w:r w:rsidRPr="001813F5">
              <w:rPr>
                <w:rFonts w:asciiTheme="minorHAnsi" w:hAnsiTheme="minorHAnsi" w:cs="Arial"/>
                <w:sz w:val="22"/>
                <w:szCs w:val="22"/>
                <w:u w:val="single"/>
              </w:rPr>
              <w:t>Gently place mask over the patient’s airway, position the strap behind the head then carefully pull both ends through the front of the mask until secure.</w:t>
            </w:r>
          </w:p>
          <w:p w14:paraId="11286D90" w14:textId="77777777" w:rsidR="00272DA6" w:rsidRPr="001813F5" w:rsidRDefault="00272DA6" w:rsidP="00E649E5">
            <w:pPr>
              <w:rPr>
                <w:rFonts w:asciiTheme="minorHAnsi" w:hAnsiTheme="minorHAnsi" w:cs="Arial"/>
                <w:sz w:val="22"/>
                <w:szCs w:val="22"/>
              </w:rPr>
            </w:pPr>
          </w:p>
          <w:p w14:paraId="56FFF7A4"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     </w:t>
            </w:r>
          </w:p>
        </w:tc>
        <w:tc>
          <w:tcPr>
            <w:tcW w:w="4261" w:type="dxa"/>
            <w:gridSpan w:val="2"/>
          </w:tcPr>
          <w:p w14:paraId="34CC2F9C" w14:textId="77777777" w:rsidR="00272DA6" w:rsidRPr="001813F5" w:rsidRDefault="00272DA6" w:rsidP="00E649E5">
            <w:pPr>
              <w:rPr>
                <w:rFonts w:asciiTheme="minorHAnsi" w:hAnsiTheme="minorHAnsi" w:cs="Arial"/>
                <w:sz w:val="22"/>
                <w:szCs w:val="22"/>
                <w:u w:val="single"/>
              </w:rPr>
            </w:pPr>
          </w:p>
          <w:p w14:paraId="184B5621" w14:textId="77777777" w:rsidR="00272DA6" w:rsidRPr="001813F5" w:rsidRDefault="00272DA6" w:rsidP="00E649E5">
            <w:pPr>
              <w:rPr>
                <w:rFonts w:asciiTheme="minorHAnsi" w:hAnsiTheme="minorHAnsi" w:cs="Arial"/>
                <w:sz w:val="22"/>
                <w:szCs w:val="22"/>
                <w:u w:val="single"/>
              </w:rPr>
            </w:pPr>
            <w:r w:rsidRPr="001813F5">
              <w:rPr>
                <w:rFonts w:asciiTheme="minorHAnsi" w:hAnsiTheme="minorHAnsi" w:cs="Arial"/>
                <w:sz w:val="22"/>
                <w:szCs w:val="22"/>
                <w:u w:val="single"/>
              </w:rPr>
              <w:t>Ensure a comfortable fit and delivery of prescribed oxygen is maintained.</w:t>
            </w:r>
          </w:p>
          <w:p w14:paraId="1D33FD64" w14:textId="77777777" w:rsidR="00272DA6" w:rsidRPr="001813F5" w:rsidRDefault="00272DA6" w:rsidP="00E649E5">
            <w:pPr>
              <w:rPr>
                <w:rFonts w:asciiTheme="minorHAnsi" w:hAnsiTheme="minorHAnsi" w:cs="Arial"/>
                <w:sz w:val="22"/>
                <w:szCs w:val="22"/>
              </w:rPr>
            </w:pPr>
          </w:p>
          <w:p w14:paraId="6E8CB127" w14:textId="77777777" w:rsidR="00272DA6" w:rsidRPr="001813F5" w:rsidRDefault="00272DA6" w:rsidP="00E649E5">
            <w:pPr>
              <w:rPr>
                <w:rFonts w:asciiTheme="minorHAnsi" w:hAnsiTheme="minorHAnsi" w:cs="Arial"/>
                <w:sz w:val="22"/>
                <w:szCs w:val="22"/>
              </w:rPr>
            </w:pPr>
          </w:p>
          <w:p w14:paraId="26751E7B" w14:textId="77777777" w:rsidR="00272DA6" w:rsidRPr="001813F5" w:rsidRDefault="00272DA6" w:rsidP="00E649E5">
            <w:pPr>
              <w:rPr>
                <w:rFonts w:asciiTheme="minorHAnsi" w:hAnsiTheme="minorHAnsi" w:cs="Arial"/>
                <w:sz w:val="22"/>
                <w:szCs w:val="22"/>
              </w:rPr>
            </w:pPr>
          </w:p>
          <w:p w14:paraId="761F0B27" w14:textId="77777777" w:rsidR="00272DA6" w:rsidRPr="001813F5" w:rsidRDefault="00272DA6" w:rsidP="00E649E5">
            <w:pPr>
              <w:rPr>
                <w:rFonts w:asciiTheme="minorHAnsi" w:hAnsiTheme="minorHAnsi" w:cs="Arial"/>
                <w:sz w:val="22"/>
                <w:szCs w:val="22"/>
              </w:rPr>
            </w:pPr>
          </w:p>
          <w:p w14:paraId="1FFBD965" w14:textId="77777777" w:rsidR="00272DA6" w:rsidRPr="001813F5" w:rsidRDefault="00272DA6" w:rsidP="00E649E5">
            <w:pPr>
              <w:rPr>
                <w:rFonts w:asciiTheme="minorHAnsi" w:hAnsiTheme="minorHAnsi" w:cs="Arial"/>
                <w:sz w:val="22"/>
                <w:szCs w:val="22"/>
              </w:rPr>
            </w:pPr>
          </w:p>
        </w:tc>
      </w:tr>
      <w:tr w:rsidR="00272DA6" w:rsidRPr="001813F5" w14:paraId="3BE7C9EB" w14:textId="77777777">
        <w:tc>
          <w:tcPr>
            <w:tcW w:w="4261" w:type="dxa"/>
            <w:gridSpan w:val="2"/>
          </w:tcPr>
          <w:p w14:paraId="0CE5B442"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       Adjust the oxygen flow rate to</w:t>
            </w:r>
          </w:p>
          <w:p w14:paraId="6340F1B6"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       achieve the desired target</w:t>
            </w:r>
          </w:p>
          <w:p w14:paraId="4D85B3A0"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       </w:t>
            </w:r>
            <w:proofErr w:type="gramStart"/>
            <w:r w:rsidRPr="001813F5">
              <w:rPr>
                <w:rFonts w:asciiTheme="minorHAnsi" w:hAnsiTheme="minorHAnsi" w:cs="Arial"/>
                <w:sz w:val="22"/>
                <w:szCs w:val="22"/>
              </w:rPr>
              <w:t>saturation</w:t>
            </w:r>
            <w:proofErr w:type="gramEnd"/>
            <w:r w:rsidRPr="001813F5">
              <w:rPr>
                <w:rFonts w:asciiTheme="minorHAnsi" w:hAnsiTheme="minorHAnsi" w:cs="Arial"/>
                <w:sz w:val="22"/>
                <w:szCs w:val="22"/>
              </w:rPr>
              <w:t xml:space="preserve"> range. Start at 4 l/min</w:t>
            </w:r>
          </w:p>
          <w:p w14:paraId="1D48D92B"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       and adjust the flow up or down</w:t>
            </w:r>
          </w:p>
          <w:p w14:paraId="0EC00A82"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       as necessary to achieve the </w:t>
            </w:r>
          </w:p>
          <w:p w14:paraId="785FE66E"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       </w:t>
            </w:r>
            <w:proofErr w:type="gramStart"/>
            <w:r w:rsidRPr="001813F5">
              <w:rPr>
                <w:rFonts w:asciiTheme="minorHAnsi" w:hAnsiTheme="minorHAnsi" w:cs="Arial"/>
                <w:sz w:val="22"/>
                <w:szCs w:val="22"/>
              </w:rPr>
              <w:t>desired</w:t>
            </w:r>
            <w:proofErr w:type="gramEnd"/>
            <w:r w:rsidRPr="001813F5">
              <w:rPr>
                <w:rFonts w:asciiTheme="minorHAnsi" w:hAnsiTheme="minorHAnsi" w:cs="Arial"/>
                <w:sz w:val="22"/>
                <w:szCs w:val="22"/>
              </w:rPr>
              <w:t xml:space="preserve"> oxygen saturation range.</w:t>
            </w:r>
          </w:p>
          <w:p w14:paraId="1217F590" w14:textId="77777777" w:rsidR="00272DA6" w:rsidRPr="001813F5" w:rsidRDefault="00272DA6" w:rsidP="00E649E5">
            <w:pPr>
              <w:rPr>
                <w:rFonts w:asciiTheme="minorHAnsi" w:hAnsiTheme="minorHAnsi" w:cs="Arial"/>
                <w:sz w:val="22"/>
                <w:szCs w:val="22"/>
              </w:rPr>
            </w:pPr>
          </w:p>
        </w:tc>
        <w:tc>
          <w:tcPr>
            <w:tcW w:w="4261" w:type="dxa"/>
            <w:gridSpan w:val="2"/>
          </w:tcPr>
          <w:p w14:paraId="3C34427F"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To ensure that the correct amount of oxygen is given to keep the patient in the target range.</w:t>
            </w:r>
          </w:p>
        </w:tc>
      </w:tr>
    </w:tbl>
    <w:p w14:paraId="463A16A9" w14:textId="77777777" w:rsidR="00272DA6" w:rsidRPr="001813F5" w:rsidRDefault="00272DA6" w:rsidP="00E649E5">
      <w:pPr>
        <w:rPr>
          <w:rFonts w:asciiTheme="minorHAnsi" w:hAnsiTheme="minorHAnsi" w:cs="Arial"/>
          <w:sz w:val="22"/>
          <w:szCs w:val="22"/>
        </w:rPr>
      </w:pPr>
    </w:p>
    <w:p w14:paraId="3D842683" w14:textId="77777777" w:rsidR="00272DA6" w:rsidRPr="001813F5" w:rsidRDefault="00272DA6" w:rsidP="00E649E5">
      <w:pPr>
        <w:rPr>
          <w:rFonts w:asciiTheme="minorHAnsi" w:hAnsiTheme="minorHAnsi" w:cs="Arial"/>
          <w:sz w:val="22"/>
          <w:szCs w:val="22"/>
        </w:rPr>
      </w:pPr>
    </w:p>
    <w:p w14:paraId="11C6569F" w14:textId="77777777" w:rsidR="00272DA6" w:rsidRPr="001813F5" w:rsidRDefault="00272DA6" w:rsidP="00E649E5">
      <w:pPr>
        <w:rPr>
          <w:rFonts w:asciiTheme="minorHAnsi" w:hAnsiTheme="minorHAnsi" w:cs="Arial"/>
          <w:sz w:val="22"/>
          <w:szCs w:val="22"/>
        </w:rPr>
      </w:pPr>
    </w:p>
    <w:p w14:paraId="00F5BBE0" w14:textId="77777777" w:rsidR="00272DA6" w:rsidRPr="001813F5" w:rsidRDefault="00272DA6" w:rsidP="00E649E5">
      <w:pPr>
        <w:rPr>
          <w:rFonts w:asciiTheme="minorHAnsi" w:hAnsiTheme="minorHAnsi" w:cs="Arial"/>
          <w:sz w:val="22"/>
          <w:szCs w:val="22"/>
        </w:rPr>
      </w:pPr>
    </w:p>
    <w:p w14:paraId="6E3536FF" w14:textId="77777777" w:rsidR="00272DA6" w:rsidRDefault="00272DA6" w:rsidP="00E649E5">
      <w:pPr>
        <w:rPr>
          <w:rFonts w:asciiTheme="minorHAnsi" w:hAnsiTheme="minorHAnsi" w:cs="Arial"/>
          <w:sz w:val="22"/>
          <w:szCs w:val="22"/>
        </w:rPr>
      </w:pPr>
    </w:p>
    <w:p w14:paraId="5CDE2782" w14:textId="77777777" w:rsidR="001813F5" w:rsidRDefault="001813F5" w:rsidP="00E649E5">
      <w:pPr>
        <w:rPr>
          <w:rFonts w:asciiTheme="minorHAnsi" w:hAnsiTheme="minorHAnsi" w:cs="Arial"/>
          <w:sz w:val="22"/>
          <w:szCs w:val="22"/>
        </w:rPr>
      </w:pPr>
    </w:p>
    <w:p w14:paraId="519E7FEA" w14:textId="77777777" w:rsidR="001813F5" w:rsidRDefault="001813F5" w:rsidP="00E649E5">
      <w:pPr>
        <w:rPr>
          <w:rFonts w:asciiTheme="minorHAnsi" w:hAnsiTheme="minorHAnsi" w:cs="Arial"/>
          <w:sz w:val="22"/>
          <w:szCs w:val="22"/>
        </w:rPr>
      </w:pPr>
    </w:p>
    <w:p w14:paraId="2E159FFC" w14:textId="77777777" w:rsidR="00272DA6" w:rsidRPr="001813F5" w:rsidRDefault="00B62630" w:rsidP="00B62630">
      <w:pPr>
        <w:ind w:left="360"/>
        <w:rPr>
          <w:rFonts w:asciiTheme="minorHAnsi" w:hAnsiTheme="minorHAnsi" w:cs="Arial"/>
          <w:sz w:val="22"/>
          <w:szCs w:val="22"/>
        </w:rPr>
      </w:pPr>
      <w:r w:rsidRPr="001813F5">
        <w:rPr>
          <w:rFonts w:asciiTheme="minorHAnsi" w:hAnsiTheme="minorHAnsi" w:cs="Arial"/>
          <w:b/>
          <w:bCs/>
          <w:sz w:val="22"/>
          <w:szCs w:val="22"/>
        </w:rPr>
        <w:lastRenderedPageBreak/>
        <w:t xml:space="preserve">h6) </w:t>
      </w:r>
      <w:r w:rsidR="00272DA6" w:rsidRPr="001813F5">
        <w:rPr>
          <w:rFonts w:asciiTheme="minorHAnsi" w:hAnsiTheme="minorHAnsi" w:cs="Arial"/>
          <w:b/>
          <w:bCs/>
          <w:sz w:val="22"/>
          <w:szCs w:val="22"/>
        </w:rPr>
        <w:t>Oxygen Flow Meter</w:t>
      </w:r>
    </w:p>
    <w:tbl>
      <w:tblPr>
        <w:tblW w:w="0" w:type="auto"/>
        <w:tblInd w:w="-106" w:type="dxa"/>
        <w:tblLook w:val="0000" w:firstRow="0" w:lastRow="0" w:firstColumn="0" w:lastColumn="0" w:noHBand="0" w:noVBand="0"/>
      </w:tblPr>
      <w:tblGrid>
        <w:gridCol w:w="2766"/>
        <w:gridCol w:w="840"/>
        <w:gridCol w:w="1259"/>
        <w:gridCol w:w="4074"/>
      </w:tblGrid>
      <w:tr w:rsidR="00272DA6" w:rsidRPr="001813F5" w14:paraId="6E44426A" w14:textId="77777777">
        <w:tc>
          <w:tcPr>
            <w:tcW w:w="2870" w:type="dxa"/>
          </w:tcPr>
          <w:p w14:paraId="0EA76376"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DEVICE</w:t>
            </w:r>
          </w:p>
          <w:p w14:paraId="469F6256" w14:textId="77777777" w:rsidR="00272DA6" w:rsidRPr="001813F5" w:rsidRDefault="00272DA6" w:rsidP="00E649E5">
            <w:pPr>
              <w:rPr>
                <w:rFonts w:asciiTheme="minorHAnsi" w:hAnsiTheme="minorHAnsi" w:cs="Arial"/>
                <w:sz w:val="22"/>
                <w:szCs w:val="22"/>
              </w:rPr>
            </w:pPr>
          </w:p>
          <w:p w14:paraId="6B8C471F" w14:textId="77777777" w:rsidR="00272DA6" w:rsidRPr="001813F5" w:rsidRDefault="002C1D89" w:rsidP="00E649E5">
            <w:pPr>
              <w:rPr>
                <w:rFonts w:asciiTheme="minorHAnsi" w:hAnsiTheme="minorHAnsi" w:cs="Arial"/>
                <w:sz w:val="22"/>
                <w:szCs w:val="22"/>
              </w:rPr>
            </w:pPr>
            <w:r w:rsidRPr="001813F5">
              <w:rPr>
                <w:rFonts w:asciiTheme="minorHAnsi" w:hAnsiTheme="minorHAnsi" w:cs="Arial"/>
                <w:noProof/>
                <w:sz w:val="22"/>
                <w:szCs w:val="22"/>
              </w:rPr>
              <w:drawing>
                <wp:inline distT="0" distB="0" distL="0" distR="0" wp14:anchorId="5D57C9AA" wp14:editId="0BE07453">
                  <wp:extent cx="1066800" cy="1419225"/>
                  <wp:effectExtent l="0" t="0" r="0" b="9525"/>
                  <wp:docPr id="14" name="Picture 21" descr="Oxygen flow mete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Oxygen flow meter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66800" cy="1419225"/>
                          </a:xfrm>
                          <a:prstGeom prst="rect">
                            <a:avLst/>
                          </a:prstGeom>
                          <a:noFill/>
                          <a:ln>
                            <a:noFill/>
                          </a:ln>
                        </pic:spPr>
                      </pic:pic>
                    </a:graphicData>
                  </a:graphic>
                </wp:inline>
              </w:drawing>
            </w:r>
            <w:r w:rsidR="00272DA6" w:rsidRPr="001813F5">
              <w:rPr>
                <w:rFonts w:asciiTheme="minorHAnsi" w:hAnsiTheme="minorHAnsi" w:cs="Arial"/>
                <w:sz w:val="22"/>
                <w:szCs w:val="22"/>
              </w:rPr>
              <w:t xml:space="preserve">    </w:t>
            </w:r>
          </w:p>
          <w:p w14:paraId="7F914DD8" w14:textId="77777777" w:rsidR="00272DA6" w:rsidRPr="001813F5" w:rsidRDefault="002C1D89" w:rsidP="00E649E5">
            <w:pPr>
              <w:rPr>
                <w:rFonts w:asciiTheme="minorHAnsi" w:hAnsiTheme="minorHAnsi" w:cs="Arial"/>
                <w:sz w:val="22"/>
                <w:szCs w:val="22"/>
              </w:rPr>
            </w:pPr>
            <w:r w:rsidRPr="001813F5">
              <w:rPr>
                <w:rFonts w:asciiTheme="minorHAnsi" w:hAnsiTheme="minorHAnsi" w:cs="Arial"/>
                <w:noProof/>
                <w:sz w:val="22"/>
                <w:szCs w:val="22"/>
              </w:rPr>
              <w:drawing>
                <wp:inline distT="0" distB="0" distL="0" distR="0" wp14:anchorId="3CDB4767" wp14:editId="434F1D8C">
                  <wp:extent cx="895350" cy="1247775"/>
                  <wp:effectExtent l="0" t="0" r="0" b="9525"/>
                  <wp:docPr id="15" name="Picture 20" descr="Oxygen Flow Mete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Oxygen Flow Meter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95350" cy="1247775"/>
                          </a:xfrm>
                          <a:prstGeom prst="rect">
                            <a:avLst/>
                          </a:prstGeom>
                          <a:noFill/>
                          <a:ln>
                            <a:noFill/>
                          </a:ln>
                        </pic:spPr>
                      </pic:pic>
                    </a:graphicData>
                  </a:graphic>
                </wp:inline>
              </w:drawing>
            </w:r>
          </w:p>
        </w:tc>
        <w:tc>
          <w:tcPr>
            <w:tcW w:w="2177" w:type="dxa"/>
            <w:gridSpan w:val="2"/>
          </w:tcPr>
          <w:p w14:paraId="046452BB" w14:textId="77777777" w:rsidR="00272DA6" w:rsidRPr="001813F5" w:rsidRDefault="00272DA6" w:rsidP="00E649E5">
            <w:pPr>
              <w:rPr>
                <w:rFonts w:asciiTheme="minorHAnsi" w:hAnsiTheme="minorHAnsi" w:cs="Arial"/>
                <w:sz w:val="22"/>
                <w:szCs w:val="22"/>
              </w:rPr>
            </w:pPr>
          </w:p>
          <w:p w14:paraId="17C67BC5"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 xml:space="preserve">DESCRIPTION </w:t>
            </w:r>
          </w:p>
          <w:p w14:paraId="3486F202" w14:textId="77777777" w:rsidR="00272DA6" w:rsidRPr="001813F5" w:rsidRDefault="00272DA6" w:rsidP="00E649E5">
            <w:pPr>
              <w:rPr>
                <w:rFonts w:asciiTheme="minorHAnsi" w:hAnsiTheme="minorHAnsi" w:cs="Arial"/>
                <w:sz w:val="22"/>
                <w:szCs w:val="22"/>
              </w:rPr>
            </w:pPr>
          </w:p>
          <w:p w14:paraId="37FF0E78" w14:textId="77777777" w:rsidR="00272DA6" w:rsidRPr="001813F5" w:rsidRDefault="00272DA6" w:rsidP="00E649E5">
            <w:pPr>
              <w:rPr>
                <w:rFonts w:asciiTheme="minorHAnsi" w:hAnsiTheme="minorHAnsi" w:cs="Arial"/>
                <w:sz w:val="22"/>
                <w:szCs w:val="22"/>
              </w:rPr>
            </w:pPr>
          </w:p>
          <w:p w14:paraId="4EDADFF8"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Device to allow the patient to receive an accurate flow of oxygen, usually between 2 and 15 litres per minute.</w:t>
            </w:r>
          </w:p>
          <w:p w14:paraId="3DCF06C9" w14:textId="77777777" w:rsidR="00272DA6" w:rsidRPr="001813F5" w:rsidRDefault="00272DA6" w:rsidP="00E649E5">
            <w:pPr>
              <w:rPr>
                <w:rFonts w:asciiTheme="minorHAnsi" w:hAnsiTheme="minorHAnsi" w:cs="Arial"/>
                <w:sz w:val="22"/>
                <w:szCs w:val="22"/>
              </w:rPr>
            </w:pPr>
          </w:p>
          <w:p w14:paraId="4A4410C1"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May be wall-mounted or on a cylinder. </w:t>
            </w:r>
          </w:p>
          <w:p w14:paraId="30439DBF"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Take special care when using twin oxygen outlets or if there are air outlets which may be mistaken for oxygen outlets.</w:t>
            </w:r>
          </w:p>
        </w:tc>
        <w:tc>
          <w:tcPr>
            <w:tcW w:w="4087" w:type="dxa"/>
          </w:tcPr>
          <w:p w14:paraId="2D0775DD" w14:textId="77777777" w:rsidR="00272DA6" w:rsidRPr="001813F5" w:rsidRDefault="00272DA6" w:rsidP="00E649E5">
            <w:pPr>
              <w:rPr>
                <w:rFonts w:asciiTheme="minorHAnsi" w:hAnsiTheme="minorHAnsi" w:cs="Arial"/>
                <w:b/>
                <w:bCs/>
                <w:sz w:val="22"/>
                <w:szCs w:val="22"/>
              </w:rPr>
            </w:pPr>
          </w:p>
          <w:p w14:paraId="12417216"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PURPOSE</w:t>
            </w:r>
          </w:p>
          <w:p w14:paraId="73C25E73"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To ensure that the patient receives the correct amount of oxygen.</w:t>
            </w:r>
          </w:p>
          <w:p w14:paraId="02AE6548" w14:textId="77777777" w:rsidR="00272DA6" w:rsidRPr="001813F5" w:rsidRDefault="00272DA6" w:rsidP="00E649E5">
            <w:pPr>
              <w:rPr>
                <w:rFonts w:asciiTheme="minorHAnsi" w:hAnsiTheme="minorHAnsi" w:cs="Arial"/>
                <w:b/>
                <w:bCs/>
                <w:sz w:val="22"/>
                <w:szCs w:val="22"/>
                <w:u w:val="single"/>
              </w:rPr>
            </w:pPr>
          </w:p>
          <w:p w14:paraId="7770263D" w14:textId="77777777" w:rsidR="00272DA6" w:rsidRPr="001813F5" w:rsidRDefault="002C1D89" w:rsidP="00E649E5">
            <w:pPr>
              <w:rPr>
                <w:rFonts w:asciiTheme="minorHAnsi" w:hAnsiTheme="minorHAnsi" w:cs="Arial"/>
                <w:b/>
                <w:bCs/>
                <w:sz w:val="22"/>
                <w:szCs w:val="22"/>
                <w:u w:val="single"/>
              </w:rPr>
            </w:pPr>
            <w:r w:rsidRPr="001813F5">
              <w:rPr>
                <w:rFonts w:asciiTheme="minorHAnsi" w:hAnsiTheme="minorHAnsi" w:cs="Arial"/>
                <w:noProof/>
                <w:sz w:val="22"/>
                <w:szCs w:val="22"/>
              </w:rPr>
              <w:drawing>
                <wp:inline distT="0" distB="0" distL="0" distR="0" wp14:anchorId="4D2D699D" wp14:editId="62397922">
                  <wp:extent cx="2381250" cy="1819275"/>
                  <wp:effectExtent l="0" t="0" r="0" b="9525"/>
                  <wp:docPr id="1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81250" cy="1819275"/>
                          </a:xfrm>
                          <a:prstGeom prst="rect">
                            <a:avLst/>
                          </a:prstGeom>
                          <a:noFill/>
                          <a:ln>
                            <a:noFill/>
                          </a:ln>
                        </pic:spPr>
                      </pic:pic>
                    </a:graphicData>
                  </a:graphic>
                </wp:inline>
              </w:drawing>
            </w:r>
          </w:p>
          <w:p w14:paraId="2477DD03" w14:textId="77777777" w:rsidR="00272DA6" w:rsidRPr="001813F5" w:rsidRDefault="00272DA6" w:rsidP="00E649E5">
            <w:pPr>
              <w:rPr>
                <w:rFonts w:asciiTheme="minorHAnsi" w:hAnsiTheme="minorHAnsi" w:cs="Arial"/>
                <w:b/>
                <w:bCs/>
                <w:sz w:val="22"/>
                <w:szCs w:val="22"/>
                <w:u w:val="single"/>
              </w:rPr>
            </w:pPr>
            <w:r w:rsidRPr="001813F5">
              <w:rPr>
                <w:rFonts w:asciiTheme="minorHAnsi" w:hAnsiTheme="minorHAnsi" w:cs="Arial"/>
                <w:b/>
                <w:bCs/>
                <w:sz w:val="22"/>
                <w:szCs w:val="22"/>
                <w:u w:val="single"/>
              </w:rPr>
              <w:t xml:space="preserve">   Correct  Setting for 2 l/min</w:t>
            </w:r>
          </w:p>
          <w:p w14:paraId="25668765" w14:textId="77777777" w:rsidR="00272DA6" w:rsidRPr="001813F5" w:rsidRDefault="00272DA6" w:rsidP="00E649E5">
            <w:pPr>
              <w:rPr>
                <w:rFonts w:asciiTheme="minorHAnsi" w:hAnsiTheme="minorHAnsi" w:cs="Arial"/>
                <w:b/>
                <w:bCs/>
                <w:sz w:val="22"/>
                <w:szCs w:val="22"/>
                <w:u w:val="single"/>
              </w:rPr>
            </w:pPr>
          </w:p>
          <w:p w14:paraId="6964F638" w14:textId="77777777" w:rsidR="00272DA6" w:rsidRPr="001813F5" w:rsidRDefault="00272DA6" w:rsidP="00E649E5">
            <w:pPr>
              <w:rPr>
                <w:rFonts w:asciiTheme="minorHAnsi" w:hAnsiTheme="minorHAnsi" w:cs="Arial"/>
                <w:b/>
                <w:bCs/>
                <w:sz w:val="22"/>
                <w:szCs w:val="22"/>
                <w:u w:val="single"/>
              </w:rPr>
            </w:pPr>
          </w:p>
          <w:p w14:paraId="6146BBF3" w14:textId="77777777" w:rsidR="00272DA6" w:rsidRPr="001813F5" w:rsidRDefault="00272DA6" w:rsidP="00E649E5">
            <w:pPr>
              <w:rPr>
                <w:rFonts w:asciiTheme="minorHAnsi" w:hAnsiTheme="minorHAnsi" w:cs="Arial"/>
                <w:b/>
                <w:bCs/>
                <w:sz w:val="22"/>
                <w:szCs w:val="22"/>
                <w:u w:val="single"/>
              </w:rPr>
            </w:pPr>
          </w:p>
          <w:p w14:paraId="71A551E9" w14:textId="77777777" w:rsidR="00272DA6" w:rsidRPr="001813F5" w:rsidRDefault="00272DA6" w:rsidP="00E649E5">
            <w:pPr>
              <w:rPr>
                <w:rFonts w:asciiTheme="minorHAnsi" w:hAnsiTheme="minorHAnsi" w:cs="Arial"/>
                <w:b/>
                <w:bCs/>
                <w:sz w:val="22"/>
                <w:szCs w:val="22"/>
                <w:u w:val="single"/>
              </w:rPr>
            </w:pPr>
          </w:p>
        </w:tc>
      </w:tr>
      <w:tr w:rsidR="00272DA6" w:rsidRPr="001813F5" w14:paraId="6E2FD4CA" w14:textId="77777777">
        <w:trPr>
          <w:trHeight w:val="487"/>
        </w:trPr>
        <w:tc>
          <w:tcPr>
            <w:tcW w:w="2870" w:type="dxa"/>
          </w:tcPr>
          <w:p w14:paraId="4BB4D691"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b/>
                <w:bCs/>
                <w:sz w:val="22"/>
                <w:szCs w:val="22"/>
              </w:rPr>
              <w:t>Oxygen flow meter</w:t>
            </w:r>
          </w:p>
          <w:p w14:paraId="73984E77"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Delivers oxygen to the patient. </w:t>
            </w:r>
          </w:p>
          <w:p w14:paraId="35072A9C" w14:textId="77777777" w:rsidR="00272DA6" w:rsidRPr="001813F5" w:rsidRDefault="00272DA6" w:rsidP="00E649E5">
            <w:pPr>
              <w:rPr>
                <w:rFonts w:asciiTheme="minorHAnsi" w:hAnsiTheme="minorHAnsi" w:cs="Arial"/>
                <w:b/>
                <w:bCs/>
                <w:sz w:val="22"/>
                <w:szCs w:val="22"/>
              </w:rPr>
            </w:pPr>
          </w:p>
          <w:p w14:paraId="6EFA746B" w14:textId="77777777" w:rsidR="00272DA6" w:rsidRPr="001813F5" w:rsidRDefault="00272DA6" w:rsidP="00E649E5">
            <w:pPr>
              <w:rPr>
                <w:rFonts w:asciiTheme="minorHAnsi" w:hAnsiTheme="minorHAnsi" w:cs="Arial"/>
                <w:i/>
                <w:iCs/>
                <w:sz w:val="22"/>
                <w:szCs w:val="22"/>
              </w:rPr>
            </w:pPr>
          </w:p>
        </w:tc>
        <w:tc>
          <w:tcPr>
            <w:tcW w:w="2177" w:type="dxa"/>
            <w:gridSpan w:val="2"/>
          </w:tcPr>
          <w:p w14:paraId="19510D3B" w14:textId="77777777" w:rsidR="00272DA6" w:rsidRPr="001813F5" w:rsidRDefault="00272DA6" w:rsidP="00E649E5">
            <w:pPr>
              <w:rPr>
                <w:rFonts w:asciiTheme="minorHAnsi" w:hAnsiTheme="minorHAnsi" w:cs="Arial"/>
                <w:sz w:val="22"/>
                <w:szCs w:val="22"/>
              </w:rPr>
            </w:pPr>
          </w:p>
          <w:p w14:paraId="55755AB0" w14:textId="77777777" w:rsidR="00272DA6" w:rsidRPr="001813F5" w:rsidRDefault="00272DA6" w:rsidP="00E649E5">
            <w:pPr>
              <w:rPr>
                <w:rFonts w:asciiTheme="minorHAnsi" w:hAnsiTheme="minorHAnsi" w:cs="Arial"/>
                <w:b/>
                <w:bCs/>
                <w:sz w:val="22"/>
                <w:szCs w:val="22"/>
              </w:rPr>
            </w:pPr>
          </w:p>
        </w:tc>
        <w:tc>
          <w:tcPr>
            <w:tcW w:w="4087" w:type="dxa"/>
          </w:tcPr>
          <w:p w14:paraId="1224EC01" w14:textId="77777777" w:rsidR="00272DA6" w:rsidRPr="001813F5" w:rsidRDefault="00272DA6" w:rsidP="00E649E5">
            <w:pPr>
              <w:rPr>
                <w:rFonts w:asciiTheme="minorHAnsi" w:hAnsiTheme="minorHAnsi" w:cs="Arial"/>
                <w:sz w:val="22"/>
                <w:szCs w:val="22"/>
              </w:rPr>
            </w:pPr>
          </w:p>
          <w:p w14:paraId="2D7EA294" w14:textId="77777777" w:rsidR="00272DA6" w:rsidRPr="001813F5" w:rsidRDefault="00272DA6" w:rsidP="00E649E5">
            <w:pPr>
              <w:rPr>
                <w:rFonts w:asciiTheme="minorHAnsi" w:hAnsiTheme="minorHAnsi" w:cs="Arial"/>
                <w:sz w:val="22"/>
                <w:szCs w:val="22"/>
              </w:rPr>
            </w:pPr>
          </w:p>
        </w:tc>
      </w:tr>
      <w:tr w:rsidR="00272DA6" w:rsidRPr="001813F5" w14:paraId="62E76908" w14:textId="77777777">
        <w:tc>
          <w:tcPr>
            <w:tcW w:w="3722" w:type="dxa"/>
            <w:gridSpan w:val="2"/>
          </w:tcPr>
          <w:p w14:paraId="3C033F19"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ACTION</w:t>
            </w:r>
          </w:p>
          <w:p w14:paraId="63986358" w14:textId="77777777" w:rsidR="00272DA6" w:rsidRPr="001813F5" w:rsidRDefault="00272DA6" w:rsidP="00E649E5">
            <w:pPr>
              <w:rPr>
                <w:rFonts w:asciiTheme="minorHAnsi" w:hAnsiTheme="minorHAnsi" w:cs="Arial"/>
                <w:sz w:val="22"/>
                <w:szCs w:val="22"/>
              </w:rPr>
            </w:pPr>
          </w:p>
        </w:tc>
        <w:tc>
          <w:tcPr>
            <w:tcW w:w="5412" w:type="dxa"/>
            <w:gridSpan w:val="2"/>
          </w:tcPr>
          <w:p w14:paraId="682808D3"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RATIONALE</w:t>
            </w:r>
          </w:p>
        </w:tc>
      </w:tr>
      <w:tr w:rsidR="00272DA6" w:rsidRPr="001813F5" w14:paraId="25F364DE" w14:textId="77777777">
        <w:tc>
          <w:tcPr>
            <w:tcW w:w="3722" w:type="dxa"/>
            <w:gridSpan w:val="2"/>
          </w:tcPr>
          <w:p w14:paraId="62B544B3"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Attach the oxygen tubing to the</w:t>
            </w:r>
          </w:p>
          <w:p w14:paraId="5F197D56" w14:textId="77777777" w:rsidR="00272DA6" w:rsidRPr="001813F5" w:rsidRDefault="00272DA6" w:rsidP="00E649E5">
            <w:pPr>
              <w:rPr>
                <w:rFonts w:asciiTheme="minorHAnsi" w:hAnsiTheme="minorHAnsi" w:cs="Arial"/>
                <w:sz w:val="22"/>
                <w:szCs w:val="22"/>
              </w:rPr>
            </w:pPr>
            <w:proofErr w:type="gramStart"/>
            <w:r w:rsidRPr="001813F5">
              <w:rPr>
                <w:rFonts w:asciiTheme="minorHAnsi" w:hAnsiTheme="minorHAnsi" w:cs="Arial"/>
                <w:sz w:val="22"/>
                <w:szCs w:val="22"/>
              </w:rPr>
              <w:t>nozzle</w:t>
            </w:r>
            <w:proofErr w:type="gramEnd"/>
            <w:r w:rsidRPr="001813F5">
              <w:rPr>
                <w:rFonts w:asciiTheme="minorHAnsi" w:hAnsiTheme="minorHAnsi" w:cs="Arial"/>
                <w:sz w:val="22"/>
                <w:szCs w:val="22"/>
              </w:rPr>
              <w:t xml:space="preserve"> on the flow meter.</w:t>
            </w:r>
          </w:p>
          <w:p w14:paraId="6FEA452D" w14:textId="77777777" w:rsidR="00272DA6" w:rsidRPr="001813F5" w:rsidRDefault="00272DA6" w:rsidP="00E649E5">
            <w:pPr>
              <w:rPr>
                <w:rFonts w:asciiTheme="minorHAnsi" w:hAnsiTheme="minorHAnsi" w:cs="Arial"/>
                <w:sz w:val="22"/>
                <w:szCs w:val="22"/>
              </w:rPr>
            </w:pPr>
          </w:p>
          <w:p w14:paraId="096CAFA2"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Turn the finger-valve to obtain the desired flow rate.  The CENTRE of the ball shows the correct flow rate. The diagrams shows the correct setting to deliver 2 l/min.</w:t>
            </w:r>
          </w:p>
          <w:p w14:paraId="299A9D10" w14:textId="77777777" w:rsidR="00272DA6" w:rsidRPr="001813F5" w:rsidRDefault="00272DA6" w:rsidP="00E649E5">
            <w:pPr>
              <w:rPr>
                <w:rFonts w:asciiTheme="minorHAnsi" w:hAnsiTheme="minorHAnsi" w:cs="Arial"/>
                <w:sz w:val="22"/>
                <w:szCs w:val="22"/>
              </w:rPr>
            </w:pPr>
          </w:p>
        </w:tc>
        <w:tc>
          <w:tcPr>
            <w:tcW w:w="5412" w:type="dxa"/>
            <w:gridSpan w:val="2"/>
          </w:tcPr>
          <w:p w14:paraId="2B884608"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To ensure that the patient receives the correct amount of oxygen.</w:t>
            </w:r>
          </w:p>
        </w:tc>
      </w:tr>
    </w:tbl>
    <w:p w14:paraId="057168D3" w14:textId="77777777" w:rsidR="00272DA6" w:rsidRPr="001813F5" w:rsidRDefault="00272DA6" w:rsidP="00E649E5">
      <w:pPr>
        <w:rPr>
          <w:rFonts w:asciiTheme="minorHAnsi" w:hAnsiTheme="minorHAnsi" w:cs="Arial"/>
          <w:sz w:val="22"/>
          <w:szCs w:val="22"/>
        </w:rPr>
      </w:pPr>
    </w:p>
    <w:p w14:paraId="6ACF27C3" w14:textId="77777777" w:rsidR="00272DA6" w:rsidRPr="001813F5" w:rsidRDefault="00272DA6" w:rsidP="00474B37">
      <w:pPr>
        <w:rPr>
          <w:rFonts w:asciiTheme="minorHAnsi" w:hAnsiTheme="minorHAnsi"/>
          <w:sz w:val="22"/>
          <w:szCs w:val="22"/>
        </w:rPr>
      </w:pPr>
      <w:r w:rsidRPr="001813F5">
        <w:rPr>
          <w:rFonts w:asciiTheme="minorHAnsi" w:hAnsiTheme="minorHAnsi"/>
          <w:sz w:val="22"/>
          <w:szCs w:val="22"/>
        </w:rPr>
        <w:br w:type="page"/>
      </w:r>
    </w:p>
    <w:p w14:paraId="28355E20" w14:textId="77777777" w:rsidR="00272DA6" w:rsidRPr="001813F5" w:rsidRDefault="00B62630" w:rsidP="00B62630">
      <w:pPr>
        <w:autoSpaceDE w:val="0"/>
        <w:autoSpaceDN w:val="0"/>
        <w:adjustRightInd w:val="0"/>
        <w:ind w:left="360"/>
        <w:rPr>
          <w:rFonts w:asciiTheme="minorHAnsi" w:hAnsiTheme="minorHAnsi" w:cs="Arial"/>
          <w:b/>
          <w:bCs/>
          <w:sz w:val="22"/>
          <w:szCs w:val="22"/>
        </w:rPr>
      </w:pPr>
      <w:r w:rsidRPr="001813F5">
        <w:rPr>
          <w:rFonts w:asciiTheme="minorHAnsi" w:hAnsiTheme="minorHAnsi" w:cs="Arial"/>
          <w:b/>
          <w:bCs/>
          <w:sz w:val="22"/>
          <w:szCs w:val="22"/>
        </w:rPr>
        <w:lastRenderedPageBreak/>
        <w:t xml:space="preserve">h7) </w:t>
      </w:r>
      <w:r w:rsidR="00272DA6" w:rsidRPr="001813F5">
        <w:rPr>
          <w:rFonts w:asciiTheme="minorHAnsi" w:hAnsiTheme="minorHAnsi" w:cs="Arial"/>
          <w:b/>
          <w:bCs/>
          <w:sz w:val="22"/>
          <w:szCs w:val="22"/>
        </w:rPr>
        <w:t>High Flow Nasal cannula</w:t>
      </w:r>
    </w:p>
    <w:p w14:paraId="2268B5E3" w14:textId="77777777" w:rsidR="00272DA6" w:rsidRPr="001813F5" w:rsidRDefault="00272DA6" w:rsidP="00474B37">
      <w:pPr>
        <w:autoSpaceDE w:val="0"/>
        <w:autoSpaceDN w:val="0"/>
        <w:adjustRightInd w:val="0"/>
        <w:rPr>
          <w:rFonts w:asciiTheme="minorHAnsi" w:hAnsiTheme="minorHAnsi" w:cs="Arial"/>
          <w:b/>
          <w:bCs/>
          <w:sz w:val="22"/>
          <w:szCs w:val="22"/>
        </w:rPr>
      </w:pPr>
    </w:p>
    <w:p w14:paraId="26168B26" w14:textId="77777777" w:rsidR="00272DA6" w:rsidRPr="001813F5" w:rsidRDefault="00272DA6" w:rsidP="00474B37">
      <w:pPr>
        <w:autoSpaceDE w:val="0"/>
        <w:autoSpaceDN w:val="0"/>
        <w:adjustRightInd w:val="0"/>
        <w:rPr>
          <w:rFonts w:asciiTheme="minorHAnsi" w:hAnsiTheme="minorHAnsi" w:cs="Arial"/>
          <w:b/>
          <w:bCs/>
          <w:sz w:val="22"/>
          <w:szCs w:val="22"/>
        </w:rPr>
      </w:pPr>
      <w:r w:rsidRPr="001813F5">
        <w:rPr>
          <w:rFonts w:asciiTheme="minorHAnsi" w:hAnsiTheme="minorHAnsi" w:cs="Arial"/>
          <w:b/>
          <w:bCs/>
          <w:sz w:val="22"/>
          <w:szCs w:val="22"/>
        </w:rPr>
        <w:t>DEVICE DESCRIPTION</w:t>
      </w:r>
    </w:p>
    <w:p w14:paraId="49E507CC" w14:textId="77777777" w:rsidR="00272DA6" w:rsidRPr="001813F5" w:rsidRDefault="00272DA6" w:rsidP="00474B37">
      <w:pPr>
        <w:autoSpaceDE w:val="0"/>
        <w:autoSpaceDN w:val="0"/>
        <w:adjustRightInd w:val="0"/>
        <w:rPr>
          <w:rFonts w:asciiTheme="minorHAnsi" w:hAnsiTheme="minorHAnsi" w:cs="Arial"/>
          <w:b/>
          <w:bCs/>
          <w:sz w:val="22"/>
          <w:szCs w:val="22"/>
        </w:rPr>
      </w:pPr>
    </w:p>
    <w:p w14:paraId="7268F286" w14:textId="77777777" w:rsidR="00272DA6" w:rsidRPr="001813F5" w:rsidRDefault="00272DA6" w:rsidP="00474B37">
      <w:pPr>
        <w:autoSpaceDE w:val="0"/>
        <w:autoSpaceDN w:val="0"/>
        <w:adjustRightInd w:val="0"/>
        <w:rPr>
          <w:rFonts w:asciiTheme="minorHAnsi" w:hAnsiTheme="minorHAnsi" w:cs="Arial"/>
          <w:b/>
          <w:bCs/>
          <w:sz w:val="22"/>
          <w:szCs w:val="22"/>
        </w:rPr>
      </w:pPr>
      <w:r w:rsidRPr="001813F5">
        <w:rPr>
          <w:rFonts w:asciiTheme="minorHAnsi" w:hAnsiTheme="minorHAnsi" w:cs="Arial"/>
          <w:b/>
          <w:bCs/>
          <w:sz w:val="22"/>
          <w:szCs w:val="22"/>
        </w:rPr>
        <w:t>High Flow nasal cannula</w:t>
      </w:r>
    </w:p>
    <w:p w14:paraId="3F2D0194" w14:textId="77777777" w:rsidR="00272DA6" w:rsidRPr="001813F5" w:rsidRDefault="00272DA6" w:rsidP="00474B37">
      <w:pPr>
        <w:autoSpaceDE w:val="0"/>
        <w:autoSpaceDN w:val="0"/>
        <w:adjustRightInd w:val="0"/>
        <w:rPr>
          <w:rFonts w:asciiTheme="minorHAnsi" w:hAnsiTheme="minorHAnsi" w:cs="Arial"/>
          <w:sz w:val="22"/>
          <w:szCs w:val="22"/>
        </w:rPr>
      </w:pPr>
      <w:r w:rsidRPr="001813F5">
        <w:rPr>
          <w:rFonts w:asciiTheme="minorHAnsi" w:hAnsiTheme="minorHAnsi" w:cs="Arial"/>
          <w:sz w:val="22"/>
          <w:szCs w:val="22"/>
        </w:rPr>
        <w:t xml:space="preserve">Soft nasal cannula which delivers heated humidified oxygen through a blended oxygen delivery system such as </w:t>
      </w:r>
      <w:proofErr w:type="spellStart"/>
      <w:r w:rsidRPr="001813F5">
        <w:rPr>
          <w:rFonts w:asciiTheme="minorHAnsi" w:hAnsiTheme="minorHAnsi" w:cs="Arial"/>
          <w:sz w:val="22"/>
          <w:szCs w:val="22"/>
        </w:rPr>
        <w:t>Dragar</w:t>
      </w:r>
      <w:proofErr w:type="spellEnd"/>
      <w:r w:rsidRPr="001813F5">
        <w:rPr>
          <w:rFonts w:asciiTheme="minorHAnsi" w:hAnsiTheme="minorHAnsi" w:cs="Arial"/>
          <w:sz w:val="22"/>
          <w:szCs w:val="22"/>
        </w:rPr>
        <w:t xml:space="preserve">. </w:t>
      </w:r>
    </w:p>
    <w:p w14:paraId="3CA27131" w14:textId="77777777" w:rsidR="00272DA6" w:rsidRPr="001813F5" w:rsidRDefault="00272DA6" w:rsidP="00474B37">
      <w:pPr>
        <w:autoSpaceDE w:val="0"/>
        <w:autoSpaceDN w:val="0"/>
        <w:adjustRightInd w:val="0"/>
        <w:rPr>
          <w:rFonts w:asciiTheme="minorHAnsi" w:hAnsiTheme="minorHAnsi" w:cs="Arial"/>
          <w:sz w:val="22"/>
          <w:szCs w:val="22"/>
        </w:rPr>
      </w:pPr>
      <w:r w:rsidRPr="001813F5">
        <w:rPr>
          <w:rFonts w:asciiTheme="minorHAnsi" w:hAnsiTheme="minorHAnsi" w:cs="Arial"/>
          <w:sz w:val="22"/>
          <w:szCs w:val="22"/>
        </w:rPr>
        <w:t xml:space="preserve">There are therefore 3 components: </w:t>
      </w:r>
    </w:p>
    <w:p w14:paraId="3EDD4A41" w14:textId="77777777" w:rsidR="00272DA6" w:rsidRPr="001813F5" w:rsidRDefault="00272DA6" w:rsidP="00474B37">
      <w:pPr>
        <w:autoSpaceDE w:val="0"/>
        <w:autoSpaceDN w:val="0"/>
        <w:adjustRightInd w:val="0"/>
        <w:ind w:firstLine="720"/>
        <w:rPr>
          <w:rFonts w:asciiTheme="minorHAnsi" w:hAnsiTheme="minorHAnsi" w:cs="Arial"/>
          <w:sz w:val="22"/>
          <w:szCs w:val="22"/>
        </w:rPr>
      </w:pPr>
      <w:proofErr w:type="gramStart"/>
      <w:r w:rsidRPr="001813F5">
        <w:rPr>
          <w:rFonts w:asciiTheme="minorHAnsi" w:hAnsiTheme="minorHAnsi" w:cs="Arial"/>
          <w:sz w:val="22"/>
          <w:szCs w:val="22"/>
        </w:rPr>
        <w:t>a</w:t>
      </w:r>
      <w:proofErr w:type="gramEnd"/>
      <w:r w:rsidRPr="001813F5">
        <w:rPr>
          <w:rFonts w:asciiTheme="minorHAnsi" w:hAnsiTheme="minorHAnsi" w:cs="Arial"/>
          <w:sz w:val="22"/>
          <w:szCs w:val="22"/>
        </w:rPr>
        <w:t xml:space="preserve"> patient interface, </w:t>
      </w:r>
    </w:p>
    <w:p w14:paraId="4A767734" w14:textId="77777777" w:rsidR="00272DA6" w:rsidRPr="001813F5" w:rsidRDefault="00272DA6" w:rsidP="00474B37">
      <w:pPr>
        <w:autoSpaceDE w:val="0"/>
        <w:autoSpaceDN w:val="0"/>
        <w:adjustRightInd w:val="0"/>
        <w:ind w:firstLine="720"/>
        <w:rPr>
          <w:rFonts w:asciiTheme="minorHAnsi" w:hAnsiTheme="minorHAnsi" w:cs="Arial"/>
          <w:sz w:val="22"/>
          <w:szCs w:val="22"/>
        </w:rPr>
      </w:pPr>
      <w:proofErr w:type="gramStart"/>
      <w:r w:rsidRPr="001813F5">
        <w:rPr>
          <w:rFonts w:asciiTheme="minorHAnsi" w:hAnsiTheme="minorHAnsi" w:cs="Arial"/>
          <w:sz w:val="22"/>
          <w:szCs w:val="22"/>
        </w:rPr>
        <w:t>a</w:t>
      </w:r>
      <w:proofErr w:type="gramEnd"/>
      <w:r w:rsidRPr="001813F5">
        <w:rPr>
          <w:rFonts w:asciiTheme="minorHAnsi" w:hAnsiTheme="minorHAnsi" w:cs="Arial"/>
          <w:sz w:val="22"/>
          <w:szCs w:val="22"/>
        </w:rPr>
        <w:t xml:space="preserve"> gas delivery device(s) to control flow and F</w:t>
      </w:r>
      <w:r w:rsidRPr="001813F5">
        <w:rPr>
          <w:rFonts w:asciiTheme="minorHAnsi" w:hAnsiTheme="minorHAnsi" w:cs="Arial"/>
          <w:sz w:val="22"/>
          <w:szCs w:val="22"/>
          <w:vertAlign w:val="subscript"/>
        </w:rPr>
        <w:t>IO2</w:t>
      </w:r>
    </w:p>
    <w:p w14:paraId="3DC7ECB1" w14:textId="77777777" w:rsidR="00272DA6" w:rsidRPr="001813F5" w:rsidRDefault="00272DA6" w:rsidP="00474B37">
      <w:pPr>
        <w:autoSpaceDE w:val="0"/>
        <w:autoSpaceDN w:val="0"/>
        <w:adjustRightInd w:val="0"/>
        <w:ind w:firstLine="720"/>
        <w:rPr>
          <w:rFonts w:asciiTheme="minorHAnsi" w:hAnsiTheme="minorHAnsi" w:cs="Arial"/>
          <w:sz w:val="22"/>
          <w:szCs w:val="22"/>
        </w:rPr>
      </w:pPr>
      <w:proofErr w:type="gramStart"/>
      <w:r w:rsidRPr="001813F5">
        <w:rPr>
          <w:rFonts w:asciiTheme="minorHAnsi" w:hAnsiTheme="minorHAnsi" w:cs="Arial"/>
          <w:sz w:val="22"/>
          <w:szCs w:val="22"/>
        </w:rPr>
        <w:t>a</w:t>
      </w:r>
      <w:proofErr w:type="gramEnd"/>
      <w:r w:rsidRPr="001813F5">
        <w:rPr>
          <w:rFonts w:asciiTheme="minorHAnsi" w:hAnsiTheme="minorHAnsi" w:cs="Arial"/>
          <w:sz w:val="22"/>
          <w:szCs w:val="22"/>
        </w:rPr>
        <w:t xml:space="preserve"> humidifier.</w:t>
      </w:r>
    </w:p>
    <w:p w14:paraId="39D0243C" w14:textId="77777777" w:rsidR="00272DA6" w:rsidRPr="001813F5" w:rsidRDefault="00272DA6" w:rsidP="00474B37">
      <w:pPr>
        <w:autoSpaceDE w:val="0"/>
        <w:autoSpaceDN w:val="0"/>
        <w:adjustRightInd w:val="0"/>
        <w:rPr>
          <w:rFonts w:asciiTheme="minorHAnsi" w:hAnsiTheme="minorHAnsi" w:cs="Arial"/>
          <w:sz w:val="22"/>
          <w:szCs w:val="22"/>
        </w:rPr>
      </w:pPr>
      <w:r w:rsidRPr="001813F5">
        <w:rPr>
          <w:rFonts w:asciiTheme="minorHAnsi" w:hAnsiTheme="minorHAnsi" w:cs="Arial"/>
          <w:sz w:val="22"/>
          <w:szCs w:val="22"/>
        </w:rPr>
        <w:t>The nasal prongs are held in place on the upper lip with an elastic over-ear head band. There is a larger diameter flex tubing proximal to the prongs and an around-the-neck elastic that connects to support the weight of the connecting tubing. They are available in large, medium, and small sizes</w:t>
      </w:r>
    </w:p>
    <w:p w14:paraId="010AD4C9" w14:textId="77777777" w:rsidR="00272DA6" w:rsidRPr="001813F5" w:rsidRDefault="00272DA6" w:rsidP="00474B37">
      <w:pPr>
        <w:autoSpaceDE w:val="0"/>
        <w:autoSpaceDN w:val="0"/>
        <w:adjustRightInd w:val="0"/>
        <w:rPr>
          <w:rFonts w:asciiTheme="minorHAnsi" w:hAnsiTheme="minorHAnsi" w:cs="Arial"/>
          <w:sz w:val="22"/>
          <w:szCs w:val="22"/>
        </w:rPr>
      </w:pPr>
    </w:p>
    <w:p w14:paraId="1791E555" w14:textId="77777777" w:rsidR="00272DA6" w:rsidRPr="001813F5" w:rsidRDefault="00272DA6" w:rsidP="00474B37">
      <w:pPr>
        <w:autoSpaceDE w:val="0"/>
        <w:autoSpaceDN w:val="0"/>
        <w:adjustRightInd w:val="0"/>
        <w:rPr>
          <w:rFonts w:asciiTheme="minorHAnsi" w:hAnsiTheme="minorHAnsi" w:cs="Arial"/>
          <w:sz w:val="22"/>
          <w:szCs w:val="22"/>
        </w:rPr>
      </w:pPr>
      <w:r w:rsidRPr="001813F5">
        <w:rPr>
          <w:rFonts w:asciiTheme="minorHAnsi" w:hAnsiTheme="minorHAnsi" w:cs="Arial"/>
          <w:sz w:val="22"/>
          <w:szCs w:val="22"/>
        </w:rPr>
        <w:t>Used in level two and above (Critical care, SHDU, MHDU, NHDU)</w:t>
      </w:r>
    </w:p>
    <w:p w14:paraId="5317BE34" w14:textId="77777777" w:rsidR="00272DA6" w:rsidRPr="001813F5" w:rsidRDefault="00272DA6" w:rsidP="00474B37">
      <w:pPr>
        <w:autoSpaceDE w:val="0"/>
        <w:autoSpaceDN w:val="0"/>
        <w:adjustRightInd w:val="0"/>
        <w:rPr>
          <w:rFonts w:asciiTheme="minorHAnsi" w:hAnsiTheme="minorHAnsi" w:cs="Arial"/>
          <w:sz w:val="22"/>
          <w:szCs w:val="22"/>
        </w:rPr>
      </w:pPr>
    </w:p>
    <w:p w14:paraId="50E8AB71" w14:textId="77777777" w:rsidR="00272DA6" w:rsidRPr="001813F5" w:rsidRDefault="002C1D89" w:rsidP="00474B37">
      <w:pPr>
        <w:autoSpaceDE w:val="0"/>
        <w:autoSpaceDN w:val="0"/>
        <w:adjustRightInd w:val="0"/>
        <w:rPr>
          <w:rFonts w:asciiTheme="minorHAnsi" w:hAnsiTheme="minorHAnsi" w:cs="Arial"/>
          <w:sz w:val="22"/>
          <w:szCs w:val="22"/>
        </w:rPr>
      </w:pPr>
      <w:r w:rsidRPr="001813F5">
        <w:rPr>
          <w:rFonts w:asciiTheme="minorHAnsi" w:hAnsiTheme="minorHAnsi" w:cs="Arial"/>
          <w:noProof/>
          <w:sz w:val="22"/>
          <w:szCs w:val="22"/>
        </w:rPr>
        <w:drawing>
          <wp:inline distT="0" distB="0" distL="0" distR="0" wp14:anchorId="51E90A08" wp14:editId="7432B855">
            <wp:extent cx="2491303" cy="1657350"/>
            <wp:effectExtent l="0" t="0" r="4445" b="0"/>
            <wp:docPr id="1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91303" cy="1657350"/>
                    </a:xfrm>
                    <a:prstGeom prst="rect">
                      <a:avLst/>
                    </a:prstGeom>
                    <a:noFill/>
                    <a:ln>
                      <a:noFill/>
                    </a:ln>
                  </pic:spPr>
                </pic:pic>
              </a:graphicData>
            </a:graphic>
          </wp:inline>
        </w:drawing>
      </w:r>
      <w:r w:rsidR="00130E73" w:rsidRPr="001813F5">
        <w:rPr>
          <w:rFonts w:asciiTheme="minorHAnsi" w:hAnsiTheme="minorHAnsi" w:cs="Arial"/>
          <w:sz w:val="22"/>
          <w:szCs w:val="22"/>
        </w:rPr>
        <w:t xml:space="preserve">  </w:t>
      </w:r>
      <w:r w:rsidR="00130E73" w:rsidRPr="001813F5">
        <w:rPr>
          <w:rFonts w:asciiTheme="minorHAnsi" w:hAnsiTheme="minorHAnsi" w:cs="Arial"/>
          <w:noProof/>
          <w:sz w:val="22"/>
          <w:szCs w:val="22"/>
        </w:rPr>
        <w:drawing>
          <wp:inline distT="0" distB="0" distL="0" distR="0" wp14:anchorId="58D69681" wp14:editId="3B58B5FE">
            <wp:extent cx="2133600" cy="3718901"/>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33600" cy="3718901"/>
                    </a:xfrm>
                    <a:prstGeom prst="rect">
                      <a:avLst/>
                    </a:prstGeom>
                    <a:noFill/>
                    <a:ln>
                      <a:noFill/>
                    </a:ln>
                  </pic:spPr>
                </pic:pic>
              </a:graphicData>
            </a:graphic>
          </wp:inline>
        </w:drawing>
      </w:r>
    </w:p>
    <w:p w14:paraId="0905E86B" w14:textId="77777777" w:rsidR="00272DA6" w:rsidRPr="001813F5" w:rsidRDefault="00272DA6" w:rsidP="00474B37">
      <w:pPr>
        <w:autoSpaceDE w:val="0"/>
        <w:autoSpaceDN w:val="0"/>
        <w:adjustRightInd w:val="0"/>
        <w:rPr>
          <w:rFonts w:asciiTheme="minorHAnsi" w:hAnsiTheme="minorHAnsi" w:cs="Arial"/>
          <w:sz w:val="22"/>
          <w:szCs w:val="22"/>
        </w:rPr>
      </w:pPr>
    </w:p>
    <w:p w14:paraId="42B20698" w14:textId="77777777" w:rsidR="00272DA6" w:rsidRPr="001813F5" w:rsidRDefault="00272DA6" w:rsidP="00474B37">
      <w:pPr>
        <w:autoSpaceDE w:val="0"/>
        <w:autoSpaceDN w:val="0"/>
        <w:adjustRightInd w:val="0"/>
        <w:rPr>
          <w:rFonts w:asciiTheme="minorHAnsi" w:hAnsiTheme="minorHAnsi" w:cs="Arial"/>
          <w:b/>
          <w:bCs/>
          <w:sz w:val="22"/>
          <w:szCs w:val="22"/>
        </w:rPr>
      </w:pPr>
      <w:r w:rsidRPr="001813F5">
        <w:rPr>
          <w:rFonts w:asciiTheme="minorHAnsi" w:hAnsiTheme="minorHAnsi" w:cs="Arial"/>
          <w:b/>
          <w:bCs/>
          <w:sz w:val="22"/>
          <w:szCs w:val="22"/>
        </w:rPr>
        <w:t>Controlled oxygen therapy</w:t>
      </w:r>
    </w:p>
    <w:p w14:paraId="42B3D820" w14:textId="77777777" w:rsidR="00272DA6" w:rsidRPr="001813F5" w:rsidRDefault="00272DA6" w:rsidP="00474B37">
      <w:pPr>
        <w:autoSpaceDE w:val="0"/>
        <w:autoSpaceDN w:val="0"/>
        <w:adjustRightInd w:val="0"/>
        <w:rPr>
          <w:rFonts w:asciiTheme="minorHAnsi" w:hAnsiTheme="minorHAnsi" w:cs="Arial"/>
          <w:sz w:val="22"/>
          <w:szCs w:val="22"/>
        </w:rPr>
      </w:pPr>
      <w:r w:rsidRPr="001813F5">
        <w:rPr>
          <w:rFonts w:asciiTheme="minorHAnsi" w:hAnsiTheme="minorHAnsi" w:cs="Arial"/>
          <w:sz w:val="22"/>
          <w:szCs w:val="22"/>
        </w:rPr>
        <w:t>The oxygen is generally delivered in flow rates in excess of 30L /min therefore providing controlled oxygen therapy</w:t>
      </w:r>
    </w:p>
    <w:p w14:paraId="0877147A" w14:textId="77777777" w:rsidR="00272DA6" w:rsidRPr="001813F5" w:rsidRDefault="00272DA6" w:rsidP="00474B37">
      <w:pPr>
        <w:autoSpaceDE w:val="0"/>
        <w:autoSpaceDN w:val="0"/>
        <w:adjustRightInd w:val="0"/>
        <w:rPr>
          <w:rFonts w:asciiTheme="minorHAnsi" w:hAnsiTheme="minorHAnsi" w:cs="Arial"/>
          <w:sz w:val="22"/>
          <w:szCs w:val="22"/>
        </w:rPr>
      </w:pPr>
      <w:r w:rsidRPr="001813F5">
        <w:rPr>
          <w:rFonts w:asciiTheme="minorHAnsi" w:hAnsiTheme="minorHAnsi" w:cs="Arial"/>
          <w:sz w:val="22"/>
          <w:szCs w:val="22"/>
        </w:rPr>
        <w:t xml:space="preserve">The flow rate however can be reduced as the patient improves, therefore at rates below 30L/min the flow will be insufficient to deliver oxygen to meet the </w:t>
      </w:r>
      <w:proofErr w:type="gramStart"/>
      <w:r w:rsidRPr="001813F5">
        <w:rPr>
          <w:rFonts w:asciiTheme="minorHAnsi" w:hAnsiTheme="minorHAnsi" w:cs="Arial"/>
          <w:sz w:val="22"/>
          <w:szCs w:val="22"/>
        </w:rPr>
        <w:t>patients</w:t>
      </w:r>
      <w:proofErr w:type="gramEnd"/>
      <w:r w:rsidRPr="001813F5">
        <w:rPr>
          <w:rFonts w:asciiTheme="minorHAnsi" w:hAnsiTheme="minorHAnsi" w:cs="Arial"/>
          <w:sz w:val="22"/>
          <w:szCs w:val="22"/>
        </w:rPr>
        <w:t xml:space="preserve"> peak inspiratory flow and the oxygen concentration will therefore become variable.</w:t>
      </w:r>
    </w:p>
    <w:p w14:paraId="5B593F6C" w14:textId="77777777" w:rsidR="00272DA6" w:rsidRPr="001813F5" w:rsidRDefault="00272DA6" w:rsidP="00474B37">
      <w:pPr>
        <w:autoSpaceDE w:val="0"/>
        <w:autoSpaceDN w:val="0"/>
        <w:adjustRightInd w:val="0"/>
        <w:rPr>
          <w:rFonts w:asciiTheme="minorHAnsi" w:hAnsiTheme="minorHAnsi" w:cs="Arial"/>
          <w:sz w:val="22"/>
          <w:szCs w:val="22"/>
        </w:rPr>
      </w:pPr>
    </w:p>
    <w:p w14:paraId="09E2E76E" w14:textId="77777777" w:rsidR="00272DA6" w:rsidRPr="001813F5" w:rsidRDefault="00272DA6" w:rsidP="00474B37">
      <w:pPr>
        <w:autoSpaceDE w:val="0"/>
        <w:autoSpaceDN w:val="0"/>
        <w:adjustRightInd w:val="0"/>
        <w:rPr>
          <w:rFonts w:asciiTheme="minorHAnsi" w:hAnsiTheme="minorHAnsi" w:cs="Arial"/>
          <w:b/>
          <w:bCs/>
          <w:sz w:val="22"/>
          <w:szCs w:val="22"/>
        </w:rPr>
      </w:pPr>
      <w:r w:rsidRPr="001813F5">
        <w:rPr>
          <w:rFonts w:asciiTheme="minorHAnsi" w:hAnsiTheme="minorHAnsi" w:cs="Arial"/>
          <w:b/>
          <w:bCs/>
          <w:sz w:val="22"/>
          <w:szCs w:val="22"/>
        </w:rPr>
        <w:t>PURPOSE</w:t>
      </w:r>
    </w:p>
    <w:p w14:paraId="60D52E97" w14:textId="77777777" w:rsidR="00272DA6" w:rsidRPr="001813F5" w:rsidRDefault="00272DA6" w:rsidP="00474B37">
      <w:pPr>
        <w:shd w:val="clear" w:color="auto" w:fill="FFFFFF"/>
        <w:spacing w:before="150" w:after="150"/>
        <w:rPr>
          <w:rFonts w:asciiTheme="minorHAnsi" w:hAnsiTheme="minorHAnsi" w:cs="Arial"/>
          <w:sz w:val="22"/>
          <w:szCs w:val="22"/>
        </w:rPr>
      </w:pPr>
      <w:r w:rsidRPr="001813F5">
        <w:rPr>
          <w:rFonts w:asciiTheme="minorHAnsi" w:hAnsiTheme="minorHAnsi" w:cs="Arial"/>
          <w:sz w:val="22"/>
          <w:szCs w:val="22"/>
        </w:rPr>
        <w:lastRenderedPageBreak/>
        <w:t>The HFNC can effectively be used to treat patients with moderate levels of hypoxemic respiratory failure.</w:t>
      </w:r>
    </w:p>
    <w:p w14:paraId="6D694991" w14:textId="77777777" w:rsidR="00272DA6" w:rsidRPr="001813F5" w:rsidRDefault="00272DA6" w:rsidP="00474B37">
      <w:pPr>
        <w:shd w:val="clear" w:color="auto" w:fill="FFFFFF"/>
        <w:spacing w:before="150" w:after="150"/>
        <w:rPr>
          <w:rFonts w:asciiTheme="minorHAnsi" w:hAnsiTheme="minorHAnsi" w:cs="Arial"/>
          <w:sz w:val="22"/>
          <w:szCs w:val="22"/>
        </w:rPr>
      </w:pPr>
      <w:r w:rsidRPr="001813F5">
        <w:rPr>
          <w:rFonts w:asciiTheme="minorHAnsi" w:hAnsiTheme="minorHAnsi" w:cs="Arial"/>
          <w:sz w:val="22"/>
          <w:szCs w:val="22"/>
        </w:rPr>
        <w:t>HFNC could be considered as an initial appliance in certain settings (</w:t>
      </w:r>
      <w:proofErr w:type="spellStart"/>
      <w:r w:rsidRPr="001813F5">
        <w:rPr>
          <w:rFonts w:asciiTheme="minorHAnsi" w:hAnsiTheme="minorHAnsi" w:cs="Arial"/>
          <w:sz w:val="22"/>
          <w:szCs w:val="22"/>
        </w:rPr>
        <w:t>eg</w:t>
      </w:r>
      <w:proofErr w:type="spellEnd"/>
      <w:r w:rsidRPr="001813F5">
        <w:rPr>
          <w:rFonts w:asciiTheme="minorHAnsi" w:hAnsiTheme="minorHAnsi" w:cs="Arial"/>
          <w:sz w:val="22"/>
          <w:szCs w:val="22"/>
        </w:rPr>
        <w:t xml:space="preserve">, ED), as flow could be titrated based on response over a full range without having to change to other devices. It could also be viewed as an alternative delivery interface for situations in which hypoxemia or </w:t>
      </w:r>
      <w:proofErr w:type="spellStart"/>
      <w:r w:rsidRPr="001813F5">
        <w:rPr>
          <w:rFonts w:asciiTheme="minorHAnsi" w:hAnsiTheme="minorHAnsi" w:cs="Arial"/>
          <w:sz w:val="22"/>
          <w:szCs w:val="22"/>
        </w:rPr>
        <w:t>dyspnea</w:t>
      </w:r>
      <w:proofErr w:type="spellEnd"/>
      <w:r w:rsidRPr="001813F5">
        <w:rPr>
          <w:rFonts w:asciiTheme="minorHAnsi" w:hAnsiTheme="minorHAnsi" w:cs="Arial"/>
          <w:sz w:val="22"/>
          <w:szCs w:val="22"/>
        </w:rPr>
        <w:t xml:space="preserve"> was not corrected after a trial of low-flow cannula, NRB and/or air-entrainment mask with F</w:t>
      </w:r>
      <w:r w:rsidRPr="001813F5">
        <w:rPr>
          <w:rFonts w:asciiTheme="minorHAnsi" w:hAnsiTheme="minorHAnsi" w:cs="Arial"/>
          <w:sz w:val="22"/>
          <w:szCs w:val="22"/>
          <w:vertAlign w:val="subscript"/>
        </w:rPr>
        <w:t>IO2</w:t>
      </w:r>
      <w:r w:rsidRPr="001813F5">
        <w:rPr>
          <w:rFonts w:asciiTheme="minorHAnsi" w:hAnsiTheme="minorHAnsi" w:cs="Arial"/>
          <w:sz w:val="22"/>
          <w:szCs w:val="22"/>
        </w:rPr>
        <w:t xml:space="preserve"> &gt; 0.4. </w:t>
      </w:r>
    </w:p>
    <w:p w14:paraId="7B384365" w14:textId="77777777" w:rsidR="00272DA6" w:rsidRPr="001813F5" w:rsidRDefault="00272DA6" w:rsidP="00474B37">
      <w:pPr>
        <w:shd w:val="clear" w:color="auto" w:fill="FFFFFF"/>
        <w:spacing w:before="150" w:after="150"/>
        <w:rPr>
          <w:rFonts w:asciiTheme="minorHAnsi" w:hAnsiTheme="minorHAnsi" w:cs="Arial"/>
          <w:sz w:val="22"/>
          <w:szCs w:val="22"/>
        </w:rPr>
      </w:pPr>
      <w:r w:rsidRPr="001813F5">
        <w:rPr>
          <w:rFonts w:asciiTheme="minorHAnsi" w:hAnsiTheme="minorHAnsi" w:cs="Arial"/>
          <w:sz w:val="22"/>
          <w:szCs w:val="22"/>
        </w:rPr>
        <w:t>HFNC systems offer independent adjustment of F</w:t>
      </w:r>
      <w:r w:rsidRPr="001813F5">
        <w:rPr>
          <w:rFonts w:asciiTheme="minorHAnsi" w:hAnsiTheme="minorHAnsi" w:cs="Arial"/>
          <w:sz w:val="22"/>
          <w:szCs w:val="22"/>
          <w:vertAlign w:val="subscript"/>
        </w:rPr>
        <w:t>IO2</w:t>
      </w:r>
      <w:r w:rsidRPr="001813F5">
        <w:rPr>
          <w:rFonts w:asciiTheme="minorHAnsi" w:hAnsiTheme="minorHAnsi" w:cs="Arial"/>
          <w:sz w:val="22"/>
          <w:szCs w:val="22"/>
        </w:rPr>
        <w:t xml:space="preserve"> and flow. This allows greater flexibility to match the needs of acutely ill patients. Higher flow can match the inspiratory flow demands of </w:t>
      </w:r>
      <w:proofErr w:type="spellStart"/>
      <w:r w:rsidRPr="001813F5">
        <w:rPr>
          <w:rFonts w:asciiTheme="minorHAnsi" w:hAnsiTheme="minorHAnsi" w:cs="Arial"/>
          <w:sz w:val="22"/>
          <w:szCs w:val="22"/>
        </w:rPr>
        <w:t>tachypneic</w:t>
      </w:r>
      <w:proofErr w:type="spellEnd"/>
      <w:r w:rsidRPr="001813F5">
        <w:rPr>
          <w:rFonts w:asciiTheme="minorHAnsi" w:hAnsiTheme="minorHAnsi" w:cs="Arial"/>
          <w:sz w:val="22"/>
          <w:szCs w:val="22"/>
        </w:rPr>
        <w:t xml:space="preserve"> patients, which can prevent secondary air entrainment at the facial interface</w:t>
      </w:r>
    </w:p>
    <w:p w14:paraId="387E867C" w14:textId="77777777" w:rsidR="00272DA6" w:rsidRPr="001813F5" w:rsidRDefault="00272DA6" w:rsidP="00474B37">
      <w:pPr>
        <w:shd w:val="clear" w:color="auto" w:fill="FFFFFF"/>
        <w:spacing w:before="150" w:after="150"/>
        <w:rPr>
          <w:rFonts w:asciiTheme="minorHAnsi" w:hAnsiTheme="minorHAnsi" w:cs="Arial"/>
          <w:sz w:val="22"/>
          <w:szCs w:val="22"/>
          <w:vertAlign w:val="superscript"/>
        </w:rPr>
      </w:pPr>
      <w:r w:rsidRPr="001813F5">
        <w:rPr>
          <w:rFonts w:asciiTheme="minorHAnsi" w:hAnsiTheme="minorHAnsi" w:cs="Arial"/>
          <w:sz w:val="22"/>
          <w:szCs w:val="22"/>
        </w:rPr>
        <w:t>A small amount of airway distending pressures, similar to CPAP, can be achieved with HFNC, however, this is difficult to measure and not predictable.</w:t>
      </w:r>
    </w:p>
    <w:p w14:paraId="68FA0236" w14:textId="77777777" w:rsidR="00272DA6" w:rsidRPr="001813F5" w:rsidRDefault="00272DA6" w:rsidP="00474B37">
      <w:pPr>
        <w:shd w:val="clear" w:color="auto" w:fill="FFFFFF"/>
        <w:spacing w:before="150" w:after="150"/>
        <w:rPr>
          <w:rFonts w:asciiTheme="minorHAnsi" w:hAnsiTheme="minorHAnsi" w:cs="Arial"/>
          <w:sz w:val="22"/>
          <w:szCs w:val="22"/>
        </w:rPr>
      </w:pPr>
      <w:r w:rsidRPr="001813F5">
        <w:rPr>
          <w:rFonts w:asciiTheme="minorHAnsi" w:hAnsiTheme="minorHAnsi" w:cs="Arial"/>
          <w:sz w:val="22"/>
          <w:szCs w:val="22"/>
        </w:rPr>
        <w:t xml:space="preserve">Heated and humidified gas from HFNCs may improve comfort and allow greater tolerance. It also has the advantage of easier speech, eating, drinking, and allows frequent expectoration. </w:t>
      </w:r>
    </w:p>
    <w:p w14:paraId="5A33B02D" w14:textId="77777777" w:rsidR="00272DA6" w:rsidRPr="001813F5" w:rsidRDefault="00272DA6" w:rsidP="00474B37">
      <w:pPr>
        <w:autoSpaceDE w:val="0"/>
        <w:autoSpaceDN w:val="0"/>
        <w:adjustRightInd w:val="0"/>
        <w:rPr>
          <w:rFonts w:asciiTheme="minorHAnsi" w:hAnsiTheme="minorHAnsi" w:cs="Arial"/>
          <w:sz w:val="22"/>
          <w:szCs w:val="22"/>
        </w:rPr>
      </w:pPr>
    </w:p>
    <w:p w14:paraId="0BFA9108" w14:textId="77777777" w:rsidR="00272DA6" w:rsidRPr="001813F5" w:rsidRDefault="00272DA6" w:rsidP="00474B37">
      <w:pPr>
        <w:autoSpaceDE w:val="0"/>
        <w:autoSpaceDN w:val="0"/>
        <w:adjustRightInd w:val="0"/>
        <w:rPr>
          <w:rFonts w:asciiTheme="minorHAnsi" w:hAnsiTheme="minorHAnsi" w:cs="Arial"/>
          <w:b/>
          <w:bCs/>
          <w:sz w:val="22"/>
          <w:szCs w:val="22"/>
        </w:rPr>
      </w:pPr>
      <w:r w:rsidRPr="001813F5">
        <w:rPr>
          <w:rFonts w:asciiTheme="minorHAnsi" w:hAnsiTheme="minorHAnsi" w:cs="Arial"/>
          <w:b/>
          <w:bCs/>
          <w:sz w:val="22"/>
          <w:szCs w:val="22"/>
        </w:rPr>
        <w:t>ACTION RATIONALE</w:t>
      </w:r>
    </w:p>
    <w:p w14:paraId="269A9BDA" w14:textId="77777777" w:rsidR="00272DA6" w:rsidRPr="001813F5" w:rsidRDefault="00272DA6" w:rsidP="00474B37">
      <w:pPr>
        <w:autoSpaceDE w:val="0"/>
        <w:autoSpaceDN w:val="0"/>
        <w:adjustRightInd w:val="0"/>
        <w:rPr>
          <w:rFonts w:asciiTheme="minorHAnsi" w:hAnsiTheme="minorHAnsi" w:cs="Arial"/>
          <w:sz w:val="22"/>
          <w:szCs w:val="22"/>
        </w:rPr>
      </w:pPr>
      <w:r w:rsidRPr="001813F5">
        <w:rPr>
          <w:rFonts w:asciiTheme="minorHAnsi" w:hAnsiTheme="minorHAnsi" w:cs="Arial"/>
          <w:sz w:val="22"/>
          <w:szCs w:val="22"/>
        </w:rPr>
        <w:t>1. Set up high flow nasal cannula in line with delivery device and humidification</w:t>
      </w:r>
    </w:p>
    <w:p w14:paraId="1459B9AA" w14:textId="77777777" w:rsidR="00272DA6" w:rsidRPr="001813F5" w:rsidRDefault="00272DA6" w:rsidP="00474B37">
      <w:pPr>
        <w:autoSpaceDE w:val="0"/>
        <w:autoSpaceDN w:val="0"/>
        <w:adjustRightInd w:val="0"/>
        <w:rPr>
          <w:rFonts w:asciiTheme="minorHAnsi" w:hAnsiTheme="minorHAnsi" w:cs="Arial"/>
          <w:sz w:val="22"/>
          <w:szCs w:val="22"/>
        </w:rPr>
      </w:pPr>
      <w:r w:rsidRPr="001813F5">
        <w:rPr>
          <w:rFonts w:asciiTheme="minorHAnsi" w:hAnsiTheme="minorHAnsi" w:cs="Arial"/>
          <w:sz w:val="22"/>
          <w:szCs w:val="22"/>
        </w:rPr>
        <w:t>2. Adjust the air/oxygen flow of the delivery device to meet the prescribed percentage of oxygen and delivery flow.</w:t>
      </w:r>
    </w:p>
    <w:p w14:paraId="51345C77" w14:textId="77777777" w:rsidR="00272DA6" w:rsidRPr="001813F5" w:rsidRDefault="00272DA6" w:rsidP="00474B37">
      <w:pPr>
        <w:autoSpaceDE w:val="0"/>
        <w:autoSpaceDN w:val="0"/>
        <w:adjustRightInd w:val="0"/>
        <w:rPr>
          <w:rFonts w:asciiTheme="minorHAnsi" w:hAnsiTheme="minorHAnsi" w:cs="Arial"/>
          <w:sz w:val="22"/>
          <w:szCs w:val="22"/>
        </w:rPr>
      </w:pPr>
      <w:r w:rsidRPr="001813F5">
        <w:rPr>
          <w:rFonts w:asciiTheme="minorHAnsi" w:hAnsiTheme="minorHAnsi" w:cs="Arial"/>
          <w:sz w:val="22"/>
          <w:szCs w:val="22"/>
        </w:rPr>
        <w:t>3. Inadequate flow rates may result in administration of inadequate oxygen concentration to the patient.</w:t>
      </w:r>
    </w:p>
    <w:p w14:paraId="60CC136D" w14:textId="77777777" w:rsidR="00272DA6" w:rsidRPr="001813F5" w:rsidRDefault="002C1D89" w:rsidP="00474B37">
      <w:pPr>
        <w:rPr>
          <w:rFonts w:asciiTheme="minorHAnsi" w:hAnsiTheme="minorHAnsi"/>
          <w:sz w:val="22"/>
          <w:szCs w:val="22"/>
        </w:rPr>
      </w:pPr>
      <w:bookmarkStart w:id="96" w:name="_PictureBullets"/>
      <w:r w:rsidRPr="001813F5">
        <w:rPr>
          <w:rFonts w:asciiTheme="minorHAnsi" w:hAnsiTheme="minorHAnsi"/>
          <w:noProof/>
          <w:vanish/>
          <w:sz w:val="22"/>
          <w:szCs w:val="22"/>
        </w:rPr>
        <w:drawing>
          <wp:inline distT="0" distB="0" distL="0" distR="0" wp14:anchorId="554AB706" wp14:editId="2E5C54A5">
            <wp:extent cx="2743200" cy="2743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inline>
        </w:drawing>
      </w:r>
      <w:bookmarkEnd w:id="96"/>
    </w:p>
    <w:p w14:paraId="10122068"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br w:type="page"/>
      </w:r>
    </w:p>
    <w:p w14:paraId="2271E729" w14:textId="77777777" w:rsidR="00272DA6" w:rsidRPr="001813F5" w:rsidRDefault="00272DA6" w:rsidP="00DA461E">
      <w:pPr>
        <w:pStyle w:val="Heading2"/>
        <w:rPr>
          <w:rFonts w:asciiTheme="minorHAnsi" w:hAnsiTheme="minorHAnsi"/>
          <w:sz w:val="22"/>
          <w:szCs w:val="22"/>
        </w:rPr>
      </w:pPr>
      <w:bookmarkStart w:id="97" w:name="_Toc390768766"/>
      <w:bookmarkStart w:id="98" w:name="_Toc390769976"/>
      <w:bookmarkStart w:id="99" w:name="_Toc403395903"/>
      <w:r w:rsidRPr="001813F5">
        <w:rPr>
          <w:rFonts w:asciiTheme="minorHAnsi" w:hAnsiTheme="minorHAnsi"/>
          <w:sz w:val="22"/>
          <w:szCs w:val="22"/>
        </w:rPr>
        <w:lastRenderedPageBreak/>
        <w:t>Appendix (</w:t>
      </w:r>
      <w:proofErr w:type="spellStart"/>
      <w:r w:rsidRPr="001813F5">
        <w:rPr>
          <w:rFonts w:asciiTheme="minorHAnsi" w:hAnsiTheme="minorHAnsi"/>
          <w:sz w:val="22"/>
          <w:szCs w:val="22"/>
        </w:rPr>
        <w:t>i</w:t>
      </w:r>
      <w:proofErr w:type="spellEnd"/>
      <w:r w:rsidRPr="001813F5">
        <w:rPr>
          <w:rFonts w:asciiTheme="minorHAnsi" w:hAnsiTheme="minorHAnsi"/>
          <w:sz w:val="22"/>
          <w:szCs w:val="22"/>
        </w:rPr>
        <w:t>)   Flow chart for oxygen administration on general wards</w:t>
      </w:r>
      <w:bookmarkEnd w:id="97"/>
      <w:bookmarkEnd w:id="98"/>
      <w:bookmarkEnd w:id="99"/>
      <w:r w:rsidRPr="001813F5">
        <w:rPr>
          <w:rFonts w:asciiTheme="minorHAnsi" w:hAnsiTheme="minorHAnsi"/>
          <w:sz w:val="22"/>
          <w:szCs w:val="22"/>
        </w:rPr>
        <w:t xml:space="preserve"> </w:t>
      </w:r>
    </w:p>
    <w:p w14:paraId="06BDDE46" w14:textId="77777777" w:rsidR="00272DA6" w:rsidRPr="001813F5" w:rsidRDefault="00272DA6" w:rsidP="00E649E5">
      <w:pPr>
        <w:rPr>
          <w:rFonts w:asciiTheme="minorHAnsi" w:hAnsiTheme="minorHAnsi" w:cs="Arial"/>
          <w:b/>
          <w:bCs/>
          <w:sz w:val="22"/>
          <w:szCs w:val="22"/>
        </w:rPr>
      </w:pPr>
    </w:p>
    <w:p w14:paraId="3D04D6C2" w14:textId="2EA8DE39" w:rsidR="00130E73" w:rsidRPr="001813F5" w:rsidRDefault="00785BC4" w:rsidP="00130E73">
      <w:pPr>
        <w:ind w:left="-567"/>
        <w:rPr>
          <w:rFonts w:asciiTheme="minorHAnsi" w:hAnsiTheme="minorHAnsi"/>
          <w:sz w:val="22"/>
          <w:szCs w:val="22"/>
        </w:rPr>
      </w:pPr>
      <w:r w:rsidRPr="00785BC4">
        <w:rPr>
          <w:rFonts w:asciiTheme="minorHAnsi" w:hAnsiTheme="minorHAnsi"/>
          <w:noProof/>
          <w:sz w:val="22"/>
          <w:szCs w:val="22"/>
        </w:rPr>
        <w:drawing>
          <wp:inline distT="0" distB="0" distL="0" distR="0" wp14:anchorId="1ED1F799" wp14:editId="5DD69941">
            <wp:extent cx="5608955" cy="5820534"/>
            <wp:effectExtent l="0" t="0" r="0" b="8890"/>
            <wp:docPr id="24" name="Picture 24" descr="P:\Guidelines\2013 Emergency oxygen guideline\Final guideline for website May 2017\Fig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Guidelines\2013 Emergency oxygen guideline\Final guideline for website May 2017\Figure 2.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08955" cy="5820534"/>
                    </a:xfrm>
                    <a:prstGeom prst="rect">
                      <a:avLst/>
                    </a:prstGeom>
                    <a:noFill/>
                    <a:ln>
                      <a:noFill/>
                    </a:ln>
                  </pic:spPr>
                </pic:pic>
              </a:graphicData>
            </a:graphic>
          </wp:inline>
        </w:drawing>
      </w:r>
    </w:p>
    <w:p w14:paraId="7DAF9435" w14:textId="77777777" w:rsidR="00130E73" w:rsidRPr="001813F5" w:rsidRDefault="00130E73">
      <w:pPr>
        <w:rPr>
          <w:rFonts w:asciiTheme="minorHAnsi" w:hAnsiTheme="minorHAnsi"/>
          <w:sz w:val="22"/>
          <w:szCs w:val="22"/>
        </w:rPr>
      </w:pPr>
      <w:r w:rsidRPr="001813F5">
        <w:rPr>
          <w:rFonts w:asciiTheme="minorHAnsi" w:hAnsiTheme="minorHAnsi"/>
          <w:sz w:val="22"/>
          <w:szCs w:val="22"/>
        </w:rPr>
        <w:br w:type="page"/>
      </w:r>
    </w:p>
    <w:p w14:paraId="53D5BD3F" w14:textId="77777777" w:rsidR="00272DA6" w:rsidRPr="001813F5" w:rsidRDefault="00272DA6" w:rsidP="00BC47E6">
      <w:pPr>
        <w:rPr>
          <w:rFonts w:asciiTheme="minorHAnsi" w:hAnsiTheme="minorHAnsi"/>
          <w:sz w:val="22"/>
          <w:szCs w:val="22"/>
        </w:rPr>
      </w:pPr>
    </w:p>
    <w:p w14:paraId="49CA0DCD" w14:textId="77777777" w:rsidR="00272DA6" w:rsidRPr="001813F5" w:rsidRDefault="00272DA6" w:rsidP="00641EF7">
      <w:pPr>
        <w:pStyle w:val="Heading2"/>
        <w:rPr>
          <w:rFonts w:asciiTheme="minorHAnsi" w:hAnsiTheme="minorHAnsi"/>
          <w:sz w:val="22"/>
          <w:szCs w:val="22"/>
        </w:rPr>
      </w:pPr>
    </w:p>
    <w:p w14:paraId="67804B3C" w14:textId="77777777" w:rsidR="00272DA6" w:rsidRPr="001813F5" w:rsidRDefault="00272DA6" w:rsidP="00641EF7">
      <w:pPr>
        <w:pStyle w:val="Heading2"/>
        <w:rPr>
          <w:rFonts w:asciiTheme="minorHAnsi" w:hAnsiTheme="minorHAnsi"/>
          <w:sz w:val="22"/>
          <w:szCs w:val="22"/>
        </w:rPr>
      </w:pPr>
      <w:bookmarkStart w:id="100" w:name="_Toc390769977"/>
      <w:bookmarkStart w:id="101" w:name="_Toc403395904"/>
      <w:r w:rsidRPr="001813F5">
        <w:rPr>
          <w:rFonts w:asciiTheme="minorHAnsi" w:hAnsiTheme="minorHAnsi"/>
          <w:sz w:val="22"/>
          <w:szCs w:val="22"/>
        </w:rPr>
        <w:t>Appendix (j)</w:t>
      </w:r>
      <w:bookmarkStart w:id="102" w:name="_Toc390768767"/>
      <w:r w:rsidRPr="001813F5">
        <w:rPr>
          <w:rFonts w:asciiTheme="minorHAnsi" w:hAnsiTheme="minorHAnsi"/>
          <w:sz w:val="22"/>
          <w:szCs w:val="22"/>
        </w:rPr>
        <w:t xml:space="preserve"> PERSONNEL WHO MAY ADMINISTER OXYGEN</w:t>
      </w:r>
      <w:bookmarkEnd w:id="102"/>
      <w:bookmarkEnd w:id="100"/>
      <w:bookmarkEnd w:id="101"/>
    </w:p>
    <w:p w14:paraId="3FD32DDD"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Any qualified nurse, doctor, RSCN, RN or physiotherapist. In accordance with policy for administration of medicines</w:t>
      </w:r>
    </w:p>
    <w:p w14:paraId="239354CC" w14:textId="77777777" w:rsidR="00272DA6" w:rsidRPr="001813F5" w:rsidRDefault="00272DA6" w:rsidP="00641EF7">
      <w:pPr>
        <w:pStyle w:val="Heading2"/>
        <w:rPr>
          <w:rFonts w:asciiTheme="minorHAnsi" w:hAnsiTheme="minorHAnsi"/>
          <w:sz w:val="22"/>
          <w:szCs w:val="22"/>
        </w:rPr>
      </w:pPr>
    </w:p>
    <w:p w14:paraId="6628E3F5" w14:textId="77777777" w:rsidR="00272DA6" w:rsidRPr="001813F5" w:rsidRDefault="00272DA6" w:rsidP="00641EF7">
      <w:pPr>
        <w:pStyle w:val="Heading2"/>
        <w:rPr>
          <w:rFonts w:asciiTheme="minorHAnsi" w:hAnsiTheme="minorHAnsi"/>
          <w:sz w:val="22"/>
          <w:szCs w:val="22"/>
        </w:rPr>
      </w:pPr>
      <w:bookmarkStart w:id="103" w:name="_Toc390768768"/>
      <w:bookmarkStart w:id="104" w:name="_Toc390769978"/>
      <w:bookmarkStart w:id="105" w:name="_Toc403395905"/>
      <w:r w:rsidRPr="001813F5">
        <w:rPr>
          <w:rFonts w:asciiTheme="minorHAnsi" w:hAnsiTheme="minorHAnsi"/>
          <w:sz w:val="22"/>
          <w:szCs w:val="22"/>
        </w:rPr>
        <w:t>Appendix (k) –Observation Chart</w:t>
      </w:r>
      <w:r w:rsidR="0046276A" w:rsidRPr="001813F5">
        <w:rPr>
          <w:rFonts w:asciiTheme="minorHAnsi" w:hAnsiTheme="minorHAnsi"/>
          <w:sz w:val="22"/>
          <w:szCs w:val="22"/>
        </w:rPr>
        <w:t xml:space="preserve"> and Device Codes</w:t>
      </w:r>
      <w:r w:rsidRPr="001813F5">
        <w:rPr>
          <w:rFonts w:asciiTheme="minorHAnsi" w:hAnsiTheme="minorHAnsi"/>
          <w:sz w:val="22"/>
          <w:szCs w:val="22"/>
        </w:rPr>
        <w:t xml:space="preserve">*   </w:t>
      </w:r>
      <w:bookmarkEnd w:id="103"/>
      <w:bookmarkEnd w:id="104"/>
      <w:bookmarkEnd w:id="105"/>
    </w:p>
    <w:p w14:paraId="49BE23A4" w14:textId="77777777" w:rsidR="00272DA6" w:rsidRPr="001813F5" w:rsidRDefault="00272DA6" w:rsidP="00E649E5">
      <w:pPr>
        <w:rPr>
          <w:rFonts w:asciiTheme="minorHAnsi" w:hAnsiTheme="minorHAnsi" w:cs="Arial"/>
          <w:b/>
          <w:bCs/>
          <w:sz w:val="22"/>
          <w:szCs w:val="22"/>
        </w:rPr>
      </w:pPr>
    </w:p>
    <w:p w14:paraId="1E6A2B2A" w14:textId="77777777" w:rsidR="00836627" w:rsidRPr="001813F5" w:rsidRDefault="00836627" w:rsidP="00784B24">
      <w:pPr>
        <w:rPr>
          <w:rFonts w:asciiTheme="minorHAnsi" w:hAnsiTheme="minorHAnsi" w:cs="Arial"/>
          <w:iCs/>
          <w:color w:val="FF0000"/>
          <w:sz w:val="22"/>
          <w:szCs w:val="22"/>
        </w:rPr>
      </w:pPr>
      <w:r w:rsidRPr="001813F5">
        <w:rPr>
          <w:rFonts w:asciiTheme="minorHAnsi" w:hAnsiTheme="minorHAnsi" w:cs="Arial"/>
          <w:iCs/>
          <w:color w:val="FF0000"/>
          <w:sz w:val="22"/>
          <w:szCs w:val="22"/>
        </w:rPr>
        <w:t xml:space="preserve">*Insert an example of your local observations chart or NEWS chart here. </w:t>
      </w:r>
    </w:p>
    <w:p w14:paraId="6A06A2E7" w14:textId="77777777" w:rsidR="00272DA6" w:rsidRPr="001813F5" w:rsidRDefault="00836627" w:rsidP="00784B24">
      <w:pPr>
        <w:rPr>
          <w:rFonts w:asciiTheme="minorHAnsi" w:hAnsiTheme="minorHAnsi" w:cs="Arial"/>
          <w:color w:val="FF0000"/>
          <w:sz w:val="22"/>
          <w:szCs w:val="22"/>
        </w:rPr>
      </w:pPr>
      <w:r w:rsidRPr="001813F5">
        <w:rPr>
          <w:rFonts w:asciiTheme="minorHAnsi" w:hAnsiTheme="minorHAnsi" w:cs="Arial"/>
          <w:iCs/>
          <w:color w:val="FF0000"/>
          <w:sz w:val="22"/>
          <w:szCs w:val="22"/>
        </w:rPr>
        <w:t>The device codes are standardised UK-wide</w:t>
      </w:r>
    </w:p>
    <w:p w14:paraId="1BA45E0C" w14:textId="77777777" w:rsidR="00272DA6" w:rsidRPr="001813F5" w:rsidRDefault="00272DA6" w:rsidP="00784B24">
      <w:pPr>
        <w:rPr>
          <w:rFonts w:asciiTheme="minorHAnsi" w:hAnsiTheme="minorHAnsi" w:cs="Arial"/>
          <w:sz w:val="22"/>
          <w:szCs w:val="22"/>
        </w:rPr>
      </w:pPr>
    </w:p>
    <w:p w14:paraId="0BB8BBF1" w14:textId="77777777" w:rsidR="00272DA6" w:rsidRPr="001813F5" w:rsidRDefault="005F47BC" w:rsidP="00784B24">
      <w:pPr>
        <w:rPr>
          <w:rFonts w:asciiTheme="minorHAnsi" w:hAnsiTheme="minorHAnsi" w:cs="Arial"/>
          <w:sz w:val="22"/>
          <w:szCs w:val="22"/>
        </w:rPr>
      </w:pPr>
      <w:r w:rsidRPr="001813F5">
        <w:rPr>
          <w:rFonts w:asciiTheme="minorHAnsi" w:hAnsiTheme="minorHAnsi" w:cs="Arial"/>
          <w:noProof/>
          <w:sz w:val="22"/>
          <w:szCs w:val="22"/>
        </w:rPr>
        <w:drawing>
          <wp:inline distT="0" distB="0" distL="0" distR="0" wp14:anchorId="1528700C" wp14:editId="4B5F38FA">
            <wp:extent cx="5276850" cy="25431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76850" cy="2543175"/>
                    </a:xfrm>
                    <a:prstGeom prst="rect">
                      <a:avLst/>
                    </a:prstGeom>
                    <a:noFill/>
                    <a:ln>
                      <a:noFill/>
                    </a:ln>
                  </pic:spPr>
                </pic:pic>
              </a:graphicData>
            </a:graphic>
          </wp:inline>
        </w:drawing>
      </w:r>
    </w:p>
    <w:p w14:paraId="490ECE43" w14:textId="77777777" w:rsidR="00272DA6" w:rsidRPr="001813F5" w:rsidRDefault="00272DA6" w:rsidP="00784B24">
      <w:pPr>
        <w:rPr>
          <w:rFonts w:asciiTheme="minorHAnsi" w:hAnsiTheme="minorHAnsi" w:cs="Arial"/>
          <w:sz w:val="22"/>
          <w:szCs w:val="22"/>
        </w:rPr>
      </w:pPr>
    </w:p>
    <w:p w14:paraId="580BC5A4" w14:textId="77777777" w:rsidR="00272DA6" w:rsidRPr="001813F5" w:rsidRDefault="00272DA6" w:rsidP="00784B24">
      <w:pPr>
        <w:rPr>
          <w:rFonts w:asciiTheme="minorHAnsi" w:hAnsiTheme="minorHAnsi" w:cs="Arial"/>
          <w:sz w:val="22"/>
          <w:szCs w:val="22"/>
        </w:rPr>
      </w:pPr>
    </w:p>
    <w:p w14:paraId="56AA1498" w14:textId="77777777" w:rsidR="00272DA6" w:rsidRPr="001813F5" w:rsidRDefault="005F47BC" w:rsidP="00784B24">
      <w:pPr>
        <w:rPr>
          <w:rFonts w:asciiTheme="minorHAnsi" w:hAnsiTheme="minorHAnsi" w:cs="Arial"/>
          <w:sz w:val="22"/>
          <w:szCs w:val="22"/>
        </w:rPr>
      </w:pPr>
      <w:r w:rsidRPr="001813F5">
        <w:rPr>
          <w:rFonts w:asciiTheme="minorHAnsi" w:hAnsiTheme="minorHAnsi" w:cs="Arial"/>
          <w:noProof/>
          <w:sz w:val="22"/>
          <w:szCs w:val="22"/>
        </w:rPr>
        <w:drawing>
          <wp:inline distT="0" distB="0" distL="0" distR="0" wp14:anchorId="1F19A6A3" wp14:editId="361A908F">
            <wp:extent cx="5276850" cy="16097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76850" cy="1609725"/>
                    </a:xfrm>
                    <a:prstGeom prst="rect">
                      <a:avLst/>
                    </a:prstGeom>
                    <a:noFill/>
                    <a:ln>
                      <a:noFill/>
                    </a:ln>
                  </pic:spPr>
                </pic:pic>
              </a:graphicData>
            </a:graphic>
          </wp:inline>
        </w:drawing>
      </w:r>
    </w:p>
    <w:p w14:paraId="55E4FA43" w14:textId="77777777" w:rsidR="00272DA6" w:rsidRPr="001813F5" w:rsidRDefault="00272DA6" w:rsidP="00784B24">
      <w:pPr>
        <w:rPr>
          <w:rFonts w:asciiTheme="minorHAnsi" w:hAnsiTheme="minorHAnsi" w:cs="Arial"/>
          <w:sz w:val="22"/>
          <w:szCs w:val="22"/>
        </w:rPr>
      </w:pPr>
    </w:p>
    <w:p w14:paraId="4C61BD85" w14:textId="77777777" w:rsidR="00272DA6" w:rsidRPr="001813F5" w:rsidRDefault="00272DA6" w:rsidP="00784B24">
      <w:pPr>
        <w:rPr>
          <w:rFonts w:asciiTheme="minorHAnsi" w:hAnsiTheme="minorHAnsi" w:cs="Arial"/>
          <w:sz w:val="22"/>
          <w:szCs w:val="22"/>
        </w:rPr>
      </w:pPr>
    </w:p>
    <w:p w14:paraId="5CB087B5" w14:textId="77777777" w:rsidR="00272DA6" w:rsidRPr="001813F5" w:rsidRDefault="00272DA6" w:rsidP="00784B24">
      <w:pPr>
        <w:rPr>
          <w:rFonts w:asciiTheme="minorHAnsi" w:hAnsiTheme="minorHAnsi" w:cs="Arial"/>
          <w:sz w:val="22"/>
          <w:szCs w:val="22"/>
        </w:rPr>
      </w:pPr>
    </w:p>
    <w:p w14:paraId="7B531646" w14:textId="77777777" w:rsidR="00272DA6" w:rsidRPr="001813F5" w:rsidRDefault="00272DA6" w:rsidP="00784B24">
      <w:pPr>
        <w:rPr>
          <w:rFonts w:asciiTheme="minorHAnsi" w:hAnsiTheme="minorHAnsi" w:cs="Arial"/>
          <w:sz w:val="22"/>
          <w:szCs w:val="22"/>
        </w:rPr>
      </w:pPr>
    </w:p>
    <w:p w14:paraId="3D8A6E5F" w14:textId="77777777" w:rsidR="00272DA6" w:rsidRPr="001813F5" w:rsidRDefault="00272DA6" w:rsidP="00784B24">
      <w:pPr>
        <w:rPr>
          <w:rFonts w:asciiTheme="minorHAnsi" w:hAnsiTheme="minorHAnsi" w:cs="Arial"/>
          <w:sz w:val="22"/>
          <w:szCs w:val="22"/>
        </w:rPr>
      </w:pPr>
    </w:p>
    <w:p w14:paraId="02B8FE91" w14:textId="77777777" w:rsidR="00272DA6" w:rsidRPr="001813F5" w:rsidRDefault="00272DA6" w:rsidP="00784B24">
      <w:pPr>
        <w:rPr>
          <w:rFonts w:asciiTheme="minorHAnsi" w:hAnsiTheme="minorHAnsi" w:cs="Arial"/>
          <w:sz w:val="22"/>
          <w:szCs w:val="22"/>
        </w:rPr>
      </w:pPr>
    </w:p>
    <w:p w14:paraId="0E0AC22B" w14:textId="77777777" w:rsidR="00272DA6" w:rsidRPr="001813F5" w:rsidRDefault="00272DA6" w:rsidP="00784B24">
      <w:pPr>
        <w:rPr>
          <w:rFonts w:asciiTheme="minorHAnsi" w:hAnsiTheme="minorHAnsi" w:cs="Arial"/>
          <w:sz w:val="22"/>
          <w:szCs w:val="22"/>
        </w:rPr>
      </w:pPr>
    </w:p>
    <w:p w14:paraId="4DC795A8" w14:textId="77777777" w:rsidR="00272DA6" w:rsidRPr="001813F5" w:rsidRDefault="00272DA6" w:rsidP="00784B24">
      <w:pPr>
        <w:rPr>
          <w:rFonts w:asciiTheme="minorHAnsi" w:hAnsiTheme="minorHAnsi" w:cs="Arial"/>
          <w:sz w:val="22"/>
          <w:szCs w:val="22"/>
        </w:rPr>
      </w:pPr>
    </w:p>
    <w:p w14:paraId="7CC53B0C" w14:textId="77777777" w:rsidR="00272DA6" w:rsidRPr="001813F5" w:rsidRDefault="00272DA6" w:rsidP="00784B24">
      <w:pPr>
        <w:rPr>
          <w:rFonts w:asciiTheme="minorHAnsi" w:hAnsiTheme="minorHAnsi" w:cs="Arial"/>
          <w:sz w:val="22"/>
          <w:szCs w:val="22"/>
        </w:rPr>
      </w:pPr>
    </w:p>
    <w:p w14:paraId="35774694" w14:textId="77777777" w:rsidR="00272DA6" w:rsidRPr="001813F5" w:rsidRDefault="00272DA6" w:rsidP="00784B24">
      <w:pPr>
        <w:rPr>
          <w:rFonts w:asciiTheme="minorHAnsi" w:hAnsiTheme="minorHAnsi" w:cs="Arial"/>
          <w:sz w:val="22"/>
          <w:szCs w:val="22"/>
        </w:rPr>
      </w:pPr>
    </w:p>
    <w:p w14:paraId="3BDB6220" w14:textId="77777777" w:rsidR="00272DA6" w:rsidRPr="001813F5" w:rsidRDefault="00272DA6" w:rsidP="00784B24">
      <w:pPr>
        <w:rPr>
          <w:rFonts w:asciiTheme="minorHAnsi" w:hAnsiTheme="minorHAnsi" w:cs="Arial"/>
          <w:sz w:val="22"/>
          <w:szCs w:val="22"/>
        </w:rPr>
      </w:pPr>
    </w:p>
    <w:p w14:paraId="2118C701" w14:textId="77777777" w:rsidR="00272DA6" w:rsidRPr="001813F5" w:rsidRDefault="00272DA6" w:rsidP="00FD0BF6">
      <w:pPr>
        <w:pStyle w:val="Heading2"/>
        <w:rPr>
          <w:rFonts w:asciiTheme="minorHAnsi" w:hAnsiTheme="minorHAnsi"/>
          <w:sz w:val="22"/>
          <w:szCs w:val="22"/>
        </w:rPr>
      </w:pPr>
      <w:bookmarkStart w:id="106" w:name="_Toc390768769"/>
    </w:p>
    <w:p w14:paraId="4E972AE8" w14:textId="77777777" w:rsidR="00272DA6" w:rsidRPr="001813F5" w:rsidRDefault="00272DA6" w:rsidP="00641EF7">
      <w:pPr>
        <w:pStyle w:val="Heading2"/>
        <w:rPr>
          <w:rFonts w:asciiTheme="minorHAnsi" w:hAnsiTheme="minorHAnsi"/>
          <w:sz w:val="22"/>
          <w:szCs w:val="22"/>
        </w:rPr>
      </w:pPr>
      <w:bookmarkStart w:id="107" w:name="_Toc390769979"/>
      <w:bookmarkStart w:id="108" w:name="_Toc403395906"/>
      <w:r w:rsidRPr="001813F5">
        <w:rPr>
          <w:rFonts w:asciiTheme="minorHAnsi" w:hAnsiTheme="minorHAnsi"/>
          <w:sz w:val="22"/>
          <w:szCs w:val="22"/>
        </w:rPr>
        <w:t>Appendix (l)</w:t>
      </w:r>
      <w:bookmarkStart w:id="109" w:name="_Toc390768770"/>
      <w:bookmarkEnd w:id="106"/>
      <w:r w:rsidRPr="001813F5">
        <w:rPr>
          <w:rFonts w:asciiTheme="minorHAnsi" w:hAnsiTheme="minorHAnsi"/>
          <w:sz w:val="22"/>
          <w:szCs w:val="22"/>
        </w:rPr>
        <w:t xml:space="preserve"> MONITORING OF PA</w:t>
      </w:r>
      <w:r w:rsidR="002C1D89" w:rsidRPr="001813F5">
        <w:rPr>
          <w:rFonts w:asciiTheme="minorHAnsi" w:hAnsiTheme="minorHAnsi"/>
          <w:sz w:val="22"/>
          <w:szCs w:val="22"/>
        </w:rPr>
        <w:t>TIENTS    See Trust policy and N</w:t>
      </w:r>
      <w:r w:rsidRPr="001813F5">
        <w:rPr>
          <w:rFonts w:asciiTheme="minorHAnsi" w:hAnsiTheme="minorHAnsi"/>
          <w:sz w:val="22"/>
          <w:szCs w:val="22"/>
        </w:rPr>
        <w:t>EWS system</w:t>
      </w:r>
      <w:bookmarkEnd w:id="109"/>
      <w:bookmarkEnd w:id="107"/>
      <w:bookmarkEnd w:id="108"/>
    </w:p>
    <w:p w14:paraId="1855F34E"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48"/>
        <w:gridCol w:w="4581"/>
      </w:tblGrid>
      <w:tr w:rsidR="00272DA6" w:rsidRPr="001813F5" w14:paraId="60D0081D" w14:textId="77777777" w:rsidTr="005C593F">
        <w:tc>
          <w:tcPr>
            <w:tcW w:w="4509" w:type="dxa"/>
            <w:shd w:val="clear" w:color="auto" w:fill="auto"/>
          </w:tcPr>
          <w:p w14:paraId="3463B5D4"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ab/>
              <w:t>ACTION</w:t>
            </w:r>
            <w:r w:rsidRPr="001813F5">
              <w:rPr>
                <w:rFonts w:asciiTheme="minorHAnsi" w:hAnsiTheme="minorHAnsi" w:cs="Arial"/>
                <w:b/>
                <w:bCs/>
                <w:sz w:val="22"/>
                <w:szCs w:val="22"/>
              </w:rPr>
              <w:tab/>
            </w:r>
            <w:r w:rsidRPr="001813F5">
              <w:rPr>
                <w:rFonts w:asciiTheme="minorHAnsi" w:hAnsiTheme="minorHAnsi" w:cs="Arial"/>
                <w:b/>
                <w:bCs/>
                <w:sz w:val="22"/>
                <w:szCs w:val="22"/>
              </w:rPr>
              <w:tab/>
            </w:r>
            <w:r w:rsidRPr="001813F5">
              <w:rPr>
                <w:rFonts w:asciiTheme="minorHAnsi" w:hAnsiTheme="minorHAnsi" w:cs="Arial"/>
                <w:b/>
                <w:bCs/>
                <w:sz w:val="22"/>
                <w:szCs w:val="22"/>
              </w:rPr>
              <w:tab/>
            </w:r>
            <w:r w:rsidRPr="001813F5">
              <w:rPr>
                <w:rFonts w:asciiTheme="minorHAnsi" w:hAnsiTheme="minorHAnsi" w:cs="Arial"/>
                <w:b/>
                <w:bCs/>
                <w:sz w:val="22"/>
                <w:szCs w:val="22"/>
              </w:rPr>
              <w:tab/>
            </w:r>
            <w:r w:rsidRPr="001813F5">
              <w:rPr>
                <w:rFonts w:asciiTheme="minorHAnsi" w:hAnsiTheme="minorHAnsi" w:cs="Arial"/>
                <w:b/>
                <w:bCs/>
                <w:sz w:val="22"/>
                <w:szCs w:val="22"/>
              </w:rPr>
              <w:tab/>
            </w:r>
          </w:p>
        </w:tc>
        <w:tc>
          <w:tcPr>
            <w:tcW w:w="4779" w:type="dxa"/>
            <w:shd w:val="clear" w:color="auto" w:fill="auto"/>
          </w:tcPr>
          <w:p w14:paraId="70434C39"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RATIONALE</w:t>
            </w:r>
          </w:p>
        </w:tc>
      </w:tr>
      <w:tr w:rsidR="00272DA6" w:rsidRPr="001813F5" w14:paraId="02B52F01" w14:textId="77777777">
        <w:trPr>
          <w:trHeight w:val="3385"/>
        </w:trPr>
        <w:tc>
          <w:tcPr>
            <w:tcW w:w="4509" w:type="dxa"/>
          </w:tcPr>
          <w:p w14:paraId="27D41F79" w14:textId="77777777" w:rsidR="00272DA6" w:rsidRPr="001813F5" w:rsidRDefault="00272DA6" w:rsidP="00E649E5">
            <w:pPr>
              <w:numPr>
                <w:ilvl w:val="0"/>
                <w:numId w:val="15"/>
              </w:numPr>
              <w:rPr>
                <w:rFonts w:asciiTheme="minorHAnsi" w:hAnsiTheme="minorHAnsi" w:cs="Arial"/>
                <w:sz w:val="22"/>
                <w:szCs w:val="22"/>
              </w:rPr>
            </w:pPr>
            <w:r w:rsidRPr="001813F5">
              <w:rPr>
                <w:rFonts w:asciiTheme="minorHAnsi" w:hAnsiTheme="minorHAnsi" w:cs="Arial"/>
                <w:sz w:val="22"/>
                <w:szCs w:val="22"/>
              </w:rPr>
              <w:t>Observe the following;</w:t>
            </w:r>
          </w:p>
          <w:p w14:paraId="0FC81DC2" w14:textId="77777777" w:rsidR="00272DA6" w:rsidRPr="001813F5" w:rsidRDefault="00272DA6" w:rsidP="00E649E5">
            <w:pPr>
              <w:rPr>
                <w:rFonts w:asciiTheme="minorHAnsi" w:hAnsiTheme="minorHAnsi" w:cs="Arial"/>
                <w:sz w:val="22"/>
                <w:szCs w:val="22"/>
              </w:rPr>
            </w:pPr>
          </w:p>
          <w:p w14:paraId="0B2A42D1" w14:textId="77777777" w:rsidR="00272DA6" w:rsidRPr="001813F5" w:rsidRDefault="00272DA6" w:rsidP="00E649E5">
            <w:pPr>
              <w:rPr>
                <w:rFonts w:asciiTheme="minorHAnsi" w:hAnsiTheme="minorHAnsi" w:cs="Arial"/>
                <w:sz w:val="22"/>
                <w:szCs w:val="22"/>
              </w:rPr>
            </w:pPr>
          </w:p>
          <w:p w14:paraId="6F520D43"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a. Monitor arterial oxygen saturation levels according to Trust 0xygen policy.</w:t>
            </w:r>
          </w:p>
          <w:p w14:paraId="39D3AC2A"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b. Visual observations of skin colour       for central cyanosis (blue lips).</w:t>
            </w:r>
          </w:p>
          <w:p w14:paraId="0880A599"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c. Respiratory rate. </w:t>
            </w:r>
          </w:p>
          <w:p w14:paraId="4A5D85FE"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d. Any sign of respiratory distress should be reported immediately.</w:t>
            </w:r>
          </w:p>
          <w:p w14:paraId="00EA4FF2" w14:textId="77777777" w:rsidR="00272DA6" w:rsidRPr="001813F5" w:rsidRDefault="00272DA6" w:rsidP="00E649E5">
            <w:pPr>
              <w:rPr>
                <w:rFonts w:asciiTheme="minorHAnsi" w:hAnsiTheme="minorHAnsi" w:cs="Arial"/>
                <w:sz w:val="22"/>
                <w:szCs w:val="22"/>
              </w:rPr>
            </w:pPr>
          </w:p>
        </w:tc>
        <w:tc>
          <w:tcPr>
            <w:tcW w:w="4779" w:type="dxa"/>
          </w:tcPr>
          <w:p w14:paraId="3809B541"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In order to accurately monitor the patient for signs of improvement or deterioration. </w:t>
            </w:r>
          </w:p>
          <w:p w14:paraId="677B5D3F" w14:textId="77777777" w:rsidR="00272DA6" w:rsidRPr="001813F5" w:rsidRDefault="00272DA6" w:rsidP="00E649E5">
            <w:pPr>
              <w:rPr>
                <w:rFonts w:asciiTheme="minorHAnsi" w:hAnsiTheme="minorHAnsi" w:cs="Arial"/>
                <w:sz w:val="22"/>
                <w:szCs w:val="22"/>
              </w:rPr>
            </w:pPr>
          </w:p>
        </w:tc>
      </w:tr>
      <w:tr w:rsidR="00272DA6" w:rsidRPr="001813F5" w14:paraId="480D57F4" w14:textId="77777777">
        <w:trPr>
          <w:trHeight w:val="2144"/>
        </w:trPr>
        <w:tc>
          <w:tcPr>
            <w:tcW w:w="4509" w:type="dxa"/>
          </w:tcPr>
          <w:p w14:paraId="7BD8E92A"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2. If the arterial oxygen saturation is above or below the target saturation the observer (often a Health Care Assistant) must inform the personnel who are qualified to administer oxygen (usually a Nurse – see appendix g).  </w:t>
            </w:r>
          </w:p>
          <w:p w14:paraId="4B75EC1E" w14:textId="77777777" w:rsidR="00272DA6" w:rsidRPr="001813F5" w:rsidRDefault="00272DA6" w:rsidP="00E649E5">
            <w:pPr>
              <w:rPr>
                <w:rFonts w:asciiTheme="minorHAnsi" w:hAnsiTheme="minorHAnsi" w:cs="Arial"/>
                <w:sz w:val="22"/>
                <w:szCs w:val="22"/>
              </w:rPr>
            </w:pPr>
          </w:p>
        </w:tc>
        <w:tc>
          <w:tcPr>
            <w:tcW w:w="4779" w:type="dxa"/>
          </w:tcPr>
          <w:p w14:paraId="05F00F0C" w14:textId="77777777" w:rsidR="00272DA6" w:rsidRPr="001813F5" w:rsidRDefault="00272DA6" w:rsidP="00E649E5">
            <w:pPr>
              <w:rPr>
                <w:rFonts w:asciiTheme="minorHAnsi" w:hAnsiTheme="minorHAnsi" w:cs="Arial"/>
                <w:sz w:val="22"/>
                <w:szCs w:val="22"/>
              </w:rPr>
            </w:pPr>
          </w:p>
          <w:p w14:paraId="657DF229" w14:textId="77777777" w:rsidR="00272DA6" w:rsidRPr="001813F5" w:rsidRDefault="00272DA6" w:rsidP="00E649E5">
            <w:pPr>
              <w:rPr>
                <w:rFonts w:asciiTheme="minorHAnsi" w:hAnsiTheme="minorHAnsi" w:cs="Arial"/>
                <w:sz w:val="22"/>
                <w:szCs w:val="22"/>
              </w:rPr>
            </w:pPr>
          </w:p>
          <w:p w14:paraId="2BBFEE94" w14:textId="77777777" w:rsidR="00272DA6" w:rsidRPr="001813F5" w:rsidRDefault="00272DA6" w:rsidP="00E649E5">
            <w:pPr>
              <w:rPr>
                <w:rFonts w:asciiTheme="minorHAnsi" w:hAnsiTheme="minorHAnsi" w:cs="Arial"/>
                <w:sz w:val="22"/>
                <w:szCs w:val="22"/>
              </w:rPr>
            </w:pPr>
          </w:p>
          <w:p w14:paraId="7D307BE1"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Patient safety</w:t>
            </w:r>
          </w:p>
        </w:tc>
      </w:tr>
      <w:tr w:rsidR="00272DA6" w:rsidRPr="001813F5" w14:paraId="08E7D034" w14:textId="77777777">
        <w:trPr>
          <w:trHeight w:val="1215"/>
        </w:trPr>
        <w:tc>
          <w:tcPr>
            <w:tcW w:w="4509" w:type="dxa"/>
          </w:tcPr>
          <w:p w14:paraId="42F4172A"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3. Check the patients mouth and nose and behind the ears.</w:t>
            </w:r>
          </w:p>
          <w:p w14:paraId="292972D6" w14:textId="77777777" w:rsidR="00272DA6" w:rsidRPr="001813F5" w:rsidRDefault="00272DA6" w:rsidP="00E649E5">
            <w:pPr>
              <w:rPr>
                <w:rFonts w:asciiTheme="minorHAnsi" w:hAnsiTheme="minorHAnsi" w:cs="Arial"/>
                <w:sz w:val="22"/>
                <w:szCs w:val="22"/>
              </w:rPr>
            </w:pPr>
          </w:p>
        </w:tc>
        <w:tc>
          <w:tcPr>
            <w:tcW w:w="4779" w:type="dxa"/>
          </w:tcPr>
          <w:p w14:paraId="362747A5"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To identify signs of infection pressure sores as soon as                                                                                       possible.</w:t>
            </w:r>
          </w:p>
          <w:p w14:paraId="1BF45EDC"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   </w:t>
            </w:r>
          </w:p>
        </w:tc>
      </w:tr>
      <w:tr w:rsidR="00272DA6" w:rsidRPr="001813F5" w14:paraId="0CAF89EF" w14:textId="77777777">
        <w:trPr>
          <w:trHeight w:val="912"/>
        </w:trPr>
        <w:tc>
          <w:tcPr>
            <w:tcW w:w="4509" w:type="dxa"/>
          </w:tcPr>
          <w:p w14:paraId="402B09CC"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sz w:val="22"/>
                <w:szCs w:val="22"/>
              </w:rPr>
              <w:t>4. Record all observations on appropriate Chart 4 hourly if on continuous oxygen 8 hourly if on intermittent oxygen</w:t>
            </w:r>
          </w:p>
          <w:p w14:paraId="4E23A5B5" w14:textId="77777777" w:rsidR="00272DA6" w:rsidRPr="001813F5" w:rsidRDefault="00272DA6" w:rsidP="00E649E5">
            <w:pPr>
              <w:rPr>
                <w:rFonts w:asciiTheme="minorHAnsi" w:hAnsiTheme="minorHAnsi" w:cs="Arial"/>
                <w:sz w:val="22"/>
                <w:szCs w:val="22"/>
              </w:rPr>
            </w:pPr>
          </w:p>
        </w:tc>
        <w:tc>
          <w:tcPr>
            <w:tcW w:w="4779" w:type="dxa"/>
          </w:tcPr>
          <w:p w14:paraId="4898FF59"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To ensure adequate record keeping.</w:t>
            </w:r>
          </w:p>
          <w:p w14:paraId="3088D712" w14:textId="77777777" w:rsidR="00272DA6" w:rsidRPr="001813F5" w:rsidRDefault="00272DA6" w:rsidP="00E649E5">
            <w:pPr>
              <w:rPr>
                <w:rFonts w:asciiTheme="minorHAnsi" w:hAnsiTheme="minorHAnsi" w:cs="Arial"/>
                <w:sz w:val="22"/>
                <w:szCs w:val="22"/>
              </w:rPr>
            </w:pPr>
          </w:p>
        </w:tc>
      </w:tr>
    </w:tbl>
    <w:p w14:paraId="454B58BC" w14:textId="77777777" w:rsidR="00272DA6" w:rsidRPr="001813F5" w:rsidRDefault="00272DA6" w:rsidP="00E649E5">
      <w:pPr>
        <w:rPr>
          <w:rFonts w:asciiTheme="minorHAnsi" w:hAnsiTheme="minorHAnsi" w:cs="Arial"/>
          <w:sz w:val="22"/>
          <w:szCs w:val="22"/>
        </w:rPr>
      </w:pPr>
    </w:p>
    <w:p w14:paraId="76980600" w14:textId="77777777" w:rsidR="00272DA6" w:rsidRPr="001813F5" w:rsidRDefault="00272DA6" w:rsidP="002C1D89">
      <w:pPr>
        <w:pStyle w:val="Heading2"/>
        <w:rPr>
          <w:rFonts w:asciiTheme="minorHAnsi" w:hAnsiTheme="minorHAnsi"/>
          <w:b w:val="0"/>
          <w:bCs w:val="0"/>
          <w:sz w:val="22"/>
          <w:szCs w:val="22"/>
        </w:rPr>
      </w:pPr>
      <w:r w:rsidRPr="001813F5">
        <w:rPr>
          <w:rFonts w:asciiTheme="minorHAnsi" w:hAnsiTheme="minorHAnsi"/>
          <w:sz w:val="22"/>
          <w:szCs w:val="22"/>
        </w:rPr>
        <w:br w:type="page"/>
      </w:r>
      <w:bookmarkStart w:id="110" w:name="_Toc390768771"/>
      <w:bookmarkStart w:id="111" w:name="_Toc390769980"/>
      <w:bookmarkStart w:id="112" w:name="_Toc403395907"/>
      <w:r w:rsidRPr="001813F5">
        <w:rPr>
          <w:rFonts w:asciiTheme="minorHAnsi" w:hAnsiTheme="minorHAnsi"/>
          <w:sz w:val="22"/>
          <w:szCs w:val="22"/>
        </w:rPr>
        <w:lastRenderedPageBreak/>
        <w:t>Appendix (m)</w:t>
      </w:r>
      <w:bookmarkStart w:id="113" w:name="_Toc390768772"/>
      <w:bookmarkEnd w:id="110"/>
      <w:r w:rsidR="002C1D89" w:rsidRPr="001813F5">
        <w:rPr>
          <w:rFonts w:asciiTheme="minorHAnsi" w:hAnsiTheme="minorHAnsi"/>
          <w:sz w:val="22"/>
          <w:szCs w:val="22"/>
        </w:rPr>
        <w:t xml:space="preserve"> Salford modification of National Early Warning Score Salford N</w:t>
      </w:r>
      <w:r w:rsidRPr="001813F5">
        <w:rPr>
          <w:rFonts w:asciiTheme="minorHAnsi" w:hAnsiTheme="minorHAnsi"/>
          <w:sz w:val="22"/>
          <w:szCs w:val="22"/>
        </w:rPr>
        <w:t>EWS</w:t>
      </w:r>
      <w:bookmarkEnd w:id="113"/>
      <w:bookmarkEnd w:id="111"/>
      <w:r w:rsidR="002C1D89" w:rsidRPr="001813F5">
        <w:rPr>
          <w:rFonts w:asciiTheme="minorHAnsi" w:hAnsiTheme="minorHAnsi"/>
          <w:sz w:val="22"/>
          <w:szCs w:val="22"/>
        </w:rPr>
        <w:t>;    N</w:t>
      </w:r>
      <w:r w:rsidRPr="001813F5">
        <w:rPr>
          <w:rFonts w:asciiTheme="minorHAnsi" w:hAnsiTheme="minorHAnsi"/>
          <w:sz w:val="22"/>
          <w:szCs w:val="22"/>
        </w:rPr>
        <w:t xml:space="preserve">EWS parameters and </w:t>
      </w:r>
      <w:r w:rsidR="002C1D89" w:rsidRPr="001813F5">
        <w:rPr>
          <w:rFonts w:asciiTheme="minorHAnsi" w:hAnsiTheme="minorHAnsi"/>
          <w:sz w:val="22"/>
          <w:szCs w:val="22"/>
        </w:rPr>
        <w:t>scoring system</w:t>
      </w:r>
      <w:bookmarkEnd w:id="112"/>
    </w:p>
    <w:p w14:paraId="412B28CF" w14:textId="77777777" w:rsidR="002C1D89" w:rsidRPr="001813F5" w:rsidRDefault="002C1D89" w:rsidP="00E649E5">
      <w:pPr>
        <w:rPr>
          <w:rFonts w:asciiTheme="minorHAnsi" w:hAnsiTheme="minorHAnsi" w:cs="Arial"/>
          <w:b/>
          <w:bCs/>
          <w:sz w:val="22"/>
          <w:szCs w:val="22"/>
        </w:rPr>
      </w:pPr>
    </w:p>
    <w:p w14:paraId="2FC95BF3" w14:textId="77777777" w:rsidR="00836627" w:rsidRPr="001813F5" w:rsidRDefault="00836627" w:rsidP="00836627">
      <w:pPr>
        <w:rPr>
          <w:rFonts w:asciiTheme="minorHAnsi" w:hAnsiTheme="minorHAnsi" w:cs="Arial"/>
          <w:iCs/>
          <w:color w:val="FF0000"/>
          <w:sz w:val="22"/>
          <w:szCs w:val="22"/>
        </w:rPr>
      </w:pPr>
      <w:r w:rsidRPr="001813F5">
        <w:rPr>
          <w:rFonts w:asciiTheme="minorHAnsi" w:hAnsiTheme="minorHAnsi" w:cs="Arial"/>
          <w:iCs/>
          <w:color w:val="FF0000"/>
          <w:sz w:val="22"/>
          <w:szCs w:val="22"/>
        </w:rPr>
        <w:t xml:space="preserve">*Insert an example of your local observations chart or NEWS chart here. </w:t>
      </w:r>
    </w:p>
    <w:p w14:paraId="5AD94F72" w14:textId="77777777" w:rsidR="00272DA6" w:rsidRPr="001813F5" w:rsidRDefault="00272DA6" w:rsidP="00E649E5">
      <w:pPr>
        <w:rPr>
          <w:rFonts w:asciiTheme="minorHAnsi" w:hAnsiTheme="minorHAnsi" w:cs="Arial"/>
          <w:b/>
          <w:bCs/>
          <w:sz w:val="22"/>
          <w:szCs w:val="22"/>
        </w:rPr>
      </w:pPr>
    </w:p>
    <w:p w14:paraId="5DC99DE8" w14:textId="77777777" w:rsidR="00272DA6" w:rsidRPr="001813F5" w:rsidRDefault="002C1D89" w:rsidP="00E649E5">
      <w:pPr>
        <w:rPr>
          <w:rFonts w:asciiTheme="minorHAnsi" w:hAnsiTheme="minorHAnsi" w:cs="Arial"/>
          <w:b/>
          <w:bCs/>
          <w:sz w:val="22"/>
          <w:szCs w:val="22"/>
        </w:rPr>
      </w:pPr>
      <w:r w:rsidRPr="001813F5">
        <w:rPr>
          <w:rFonts w:asciiTheme="minorHAnsi" w:hAnsiTheme="minorHAnsi" w:cs="Arial"/>
          <w:b/>
          <w:bCs/>
          <w:noProof/>
          <w:sz w:val="22"/>
          <w:szCs w:val="22"/>
        </w:rPr>
        <w:drawing>
          <wp:inline distT="0" distB="0" distL="0" distR="0" wp14:anchorId="34289385" wp14:editId="13B0196E">
            <wp:extent cx="5276850" cy="39528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76850" cy="3952875"/>
                    </a:xfrm>
                    <a:prstGeom prst="rect">
                      <a:avLst/>
                    </a:prstGeom>
                    <a:noFill/>
                    <a:ln>
                      <a:noFill/>
                    </a:ln>
                  </pic:spPr>
                </pic:pic>
              </a:graphicData>
            </a:graphic>
          </wp:inline>
        </w:drawing>
      </w:r>
      <w:r w:rsidR="00272DA6" w:rsidRPr="001813F5">
        <w:rPr>
          <w:rFonts w:asciiTheme="minorHAnsi" w:hAnsiTheme="minorHAnsi" w:cs="Arial"/>
          <w:b/>
          <w:bCs/>
          <w:sz w:val="22"/>
          <w:szCs w:val="22"/>
        </w:rPr>
        <w:br w:type="page"/>
      </w:r>
    </w:p>
    <w:p w14:paraId="1ABBB0CA" w14:textId="77777777" w:rsidR="00272DA6" w:rsidRPr="001813F5" w:rsidRDefault="00272DA6" w:rsidP="00DA461E">
      <w:pPr>
        <w:pStyle w:val="Heading2"/>
        <w:rPr>
          <w:rFonts w:asciiTheme="minorHAnsi" w:hAnsiTheme="minorHAnsi"/>
          <w:sz w:val="22"/>
          <w:szCs w:val="22"/>
        </w:rPr>
      </w:pPr>
      <w:bookmarkStart w:id="114" w:name="_Toc390768773"/>
      <w:bookmarkStart w:id="115" w:name="_Toc390769981"/>
      <w:bookmarkStart w:id="116" w:name="_Toc403395908"/>
      <w:r w:rsidRPr="001813F5">
        <w:rPr>
          <w:rFonts w:asciiTheme="minorHAnsi" w:hAnsiTheme="minorHAnsi"/>
          <w:sz w:val="22"/>
          <w:szCs w:val="22"/>
        </w:rPr>
        <w:lastRenderedPageBreak/>
        <w:t>Appendix (n)     HUMIDIFICATION</w:t>
      </w:r>
      <w:bookmarkEnd w:id="114"/>
      <w:bookmarkEnd w:id="115"/>
      <w:bookmarkEnd w:id="116"/>
    </w:p>
    <w:p w14:paraId="2D79F141" w14:textId="77777777" w:rsidR="00272DA6" w:rsidRPr="001813F5" w:rsidRDefault="00272DA6" w:rsidP="00E649E5">
      <w:pPr>
        <w:rPr>
          <w:rFonts w:asciiTheme="minorHAnsi" w:hAnsiTheme="minorHAnsi" w:cs="Arial"/>
          <w:b/>
          <w:bCs/>
          <w:sz w:val="22"/>
          <w:szCs w:val="22"/>
        </w:rPr>
      </w:pPr>
    </w:p>
    <w:p w14:paraId="3A29031C" w14:textId="77777777" w:rsidR="00272DA6" w:rsidRPr="001813F5" w:rsidRDefault="00272DA6" w:rsidP="00E649E5">
      <w:pPr>
        <w:rPr>
          <w:rFonts w:asciiTheme="minorHAnsi" w:hAnsiTheme="minorHAnsi" w:cs="Arial"/>
          <w:sz w:val="22"/>
          <w:szCs w:val="22"/>
        </w:rPr>
      </w:pPr>
    </w:p>
    <w:p w14:paraId="5269215D" w14:textId="77777777" w:rsidR="00272DA6" w:rsidRPr="001813F5" w:rsidRDefault="002C1D89" w:rsidP="00E649E5">
      <w:pPr>
        <w:rPr>
          <w:rFonts w:asciiTheme="minorHAnsi" w:hAnsiTheme="minorHAnsi" w:cs="Arial"/>
          <w:sz w:val="22"/>
          <w:szCs w:val="22"/>
        </w:rPr>
      </w:pPr>
      <w:r w:rsidRPr="001813F5">
        <w:rPr>
          <w:rFonts w:asciiTheme="minorHAnsi" w:hAnsiTheme="minorHAnsi" w:cs="Arial"/>
          <w:b/>
          <w:bCs/>
          <w:noProof/>
          <w:sz w:val="22"/>
          <w:szCs w:val="22"/>
        </w:rPr>
        <w:drawing>
          <wp:inline distT="0" distB="0" distL="0" distR="0" wp14:anchorId="65CC48B5" wp14:editId="690E26FC">
            <wp:extent cx="971550" cy="1238250"/>
            <wp:effectExtent l="0" t="0" r="0" b="0"/>
            <wp:docPr id="21" name="Picture 17" descr="Humidifier- small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umidifier- small  copy"/>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71550" cy="1238250"/>
                    </a:xfrm>
                    <a:prstGeom prst="rect">
                      <a:avLst/>
                    </a:prstGeom>
                    <a:noFill/>
                    <a:ln>
                      <a:noFill/>
                    </a:ln>
                  </pic:spPr>
                </pic:pic>
              </a:graphicData>
            </a:graphic>
          </wp:inline>
        </w:drawing>
      </w:r>
    </w:p>
    <w:p w14:paraId="2631BE9C" w14:textId="77777777" w:rsidR="00272DA6" w:rsidRPr="001813F5" w:rsidRDefault="00272DA6" w:rsidP="00E649E5">
      <w:pPr>
        <w:rPr>
          <w:rFonts w:asciiTheme="minorHAnsi" w:hAnsiTheme="minorHAnsi" w:cs="Arial"/>
          <w:sz w:val="22"/>
          <w:szCs w:val="22"/>
        </w:rPr>
      </w:pPr>
    </w:p>
    <w:p w14:paraId="5D6A27A2"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b/>
          <w:bCs/>
          <w:sz w:val="22"/>
          <w:szCs w:val="22"/>
        </w:rPr>
        <w:t>This should only be used if specifically requested by the doctor or physiotherapist in the following circumstances.</w:t>
      </w:r>
    </w:p>
    <w:p w14:paraId="4C7F5E33" w14:textId="77777777" w:rsidR="00272DA6" w:rsidRPr="001813F5" w:rsidRDefault="00272DA6" w:rsidP="00E649E5">
      <w:pPr>
        <w:rPr>
          <w:rFonts w:asciiTheme="minorHAnsi" w:hAnsiTheme="minorHAnsi" w:cs="Arial"/>
          <w:b/>
          <w:bCs/>
          <w:sz w:val="22"/>
          <w:szCs w:val="22"/>
        </w:rPr>
      </w:pPr>
    </w:p>
    <w:p w14:paraId="4D4D9707" w14:textId="77777777" w:rsidR="00272DA6" w:rsidRPr="001813F5" w:rsidRDefault="00272DA6" w:rsidP="00E649E5">
      <w:pPr>
        <w:numPr>
          <w:ilvl w:val="0"/>
          <w:numId w:val="12"/>
        </w:numPr>
        <w:rPr>
          <w:rFonts w:asciiTheme="minorHAnsi" w:hAnsiTheme="minorHAnsi" w:cs="Arial"/>
          <w:sz w:val="22"/>
          <w:szCs w:val="22"/>
        </w:rPr>
      </w:pPr>
      <w:r w:rsidRPr="001813F5">
        <w:rPr>
          <w:rFonts w:asciiTheme="minorHAnsi" w:hAnsiTheme="minorHAnsi" w:cs="Arial"/>
          <w:sz w:val="22"/>
          <w:szCs w:val="22"/>
        </w:rPr>
        <w:t>If the flow rate exceeds 4 litres per minute for several days</w:t>
      </w:r>
    </w:p>
    <w:p w14:paraId="34A7D2D7" w14:textId="77777777" w:rsidR="00272DA6" w:rsidRPr="001813F5" w:rsidRDefault="00272DA6" w:rsidP="00E649E5">
      <w:pPr>
        <w:numPr>
          <w:ilvl w:val="0"/>
          <w:numId w:val="12"/>
        </w:numPr>
        <w:rPr>
          <w:rFonts w:asciiTheme="minorHAnsi" w:hAnsiTheme="minorHAnsi" w:cs="Arial"/>
          <w:sz w:val="22"/>
          <w:szCs w:val="22"/>
        </w:rPr>
      </w:pPr>
      <w:r w:rsidRPr="001813F5">
        <w:rPr>
          <w:rFonts w:asciiTheme="minorHAnsi" w:hAnsiTheme="minorHAnsi" w:cs="Arial"/>
          <w:sz w:val="22"/>
          <w:szCs w:val="22"/>
        </w:rPr>
        <w:t>Tracheotomy or tracheostomy patients (“neck-breathing patients)”</w:t>
      </w:r>
    </w:p>
    <w:p w14:paraId="25506024" w14:textId="77777777" w:rsidR="00272DA6" w:rsidRPr="001813F5" w:rsidRDefault="00272DA6" w:rsidP="00E649E5">
      <w:pPr>
        <w:numPr>
          <w:ilvl w:val="0"/>
          <w:numId w:val="12"/>
        </w:numPr>
        <w:rPr>
          <w:rFonts w:asciiTheme="minorHAnsi" w:hAnsiTheme="minorHAnsi" w:cs="Arial"/>
          <w:sz w:val="22"/>
          <w:szCs w:val="22"/>
        </w:rPr>
      </w:pPr>
      <w:r w:rsidRPr="001813F5">
        <w:rPr>
          <w:rFonts w:asciiTheme="minorHAnsi" w:hAnsiTheme="minorHAnsi" w:cs="Arial"/>
          <w:sz w:val="22"/>
          <w:szCs w:val="22"/>
        </w:rPr>
        <w:t>Cystic Fibrosis patients</w:t>
      </w:r>
    </w:p>
    <w:p w14:paraId="17851D59" w14:textId="77777777" w:rsidR="00272DA6" w:rsidRPr="001813F5" w:rsidRDefault="00272DA6" w:rsidP="00E649E5">
      <w:pPr>
        <w:numPr>
          <w:ilvl w:val="0"/>
          <w:numId w:val="12"/>
        </w:numPr>
        <w:rPr>
          <w:rFonts w:asciiTheme="minorHAnsi" w:hAnsiTheme="minorHAnsi" w:cs="Arial"/>
          <w:sz w:val="22"/>
          <w:szCs w:val="22"/>
        </w:rPr>
      </w:pPr>
      <w:r w:rsidRPr="001813F5">
        <w:rPr>
          <w:rFonts w:asciiTheme="minorHAnsi" w:hAnsiTheme="minorHAnsi" w:cs="Arial"/>
          <w:sz w:val="22"/>
          <w:szCs w:val="22"/>
        </w:rPr>
        <w:t>Bronchiectasis patients</w:t>
      </w:r>
    </w:p>
    <w:p w14:paraId="68C391C2" w14:textId="77777777" w:rsidR="00272DA6" w:rsidRPr="001813F5" w:rsidRDefault="00272DA6" w:rsidP="00E649E5">
      <w:pPr>
        <w:numPr>
          <w:ilvl w:val="0"/>
          <w:numId w:val="12"/>
        </w:numPr>
        <w:rPr>
          <w:rFonts w:asciiTheme="minorHAnsi" w:hAnsiTheme="minorHAnsi" w:cs="Arial"/>
          <w:sz w:val="22"/>
          <w:szCs w:val="22"/>
        </w:rPr>
      </w:pPr>
      <w:r w:rsidRPr="001813F5">
        <w:rPr>
          <w:rFonts w:asciiTheme="minorHAnsi" w:hAnsiTheme="minorHAnsi" w:cs="Arial"/>
          <w:sz w:val="22"/>
          <w:szCs w:val="22"/>
        </w:rPr>
        <w:t>Patients with a chest infection retaining secretions</w:t>
      </w:r>
    </w:p>
    <w:p w14:paraId="31BBA2AF" w14:textId="77777777" w:rsidR="00272DA6" w:rsidRPr="001813F5" w:rsidRDefault="00272DA6" w:rsidP="00E649E5">
      <w:pPr>
        <w:rPr>
          <w:rFonts w:asciiTheme="minorHAnsi" w:hAnsiTheme="minorHAnsi" w:cs="Arial"/>
          <w:sz w:val="22"/>
          <w:szCs w:val="22"/>
        </w:rPr>
      </w:pPr>
    </w:p>
    <w:p w14:paraId="065CD9F0"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  </w:t>
      </w:r>
      <w:r w:rsidRPr="001813F5">
        <w:rPr>
          <w:rFonts w:asciiTheme="minorHAnsi" w:hAnsiTheme="minorHAnsi" w:cs="Arial"/>
          <w:sz w:val="22"/>
          <w:szCs w:val="22"/>
        </w:rPr>
        <w:tab/>
        <w:t xml:space="preserve">Can be given by warm or cold humidifier systems </w:t>
      </w:r>
    </w:p>
    <w:p w14:paraId="33216ECE"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 xml:space="preserve">            (</w:t>
      </w:r>
      <w:proofErr w:type="gramStart"/>
      <w:r w:rsidRPr="001813F5">
        <w:rPr>
          <w:rFonts w:asciiTheme="minorHAnsi" w:hAnsiTheme="minorHAnsi" w:cs="Arial"/>
          <w:sz w:val="22"/>
          <w:szCs w:val="22"/>
        </w:rPr>
        <w:t>warm</w:t>
      </w:r>
      <w:proofErr w:type="gramEnd"/>
      <w:r w:rsidRPr="001813F5">
        <w:rPr>
          <w:rFonts w:asciiTheme="minorHAnsi" w:hAnsiTheme="minorHAnsi" w:cs="Arial"/>
          <w:sz w:val="22"/>
          <w:szCs w:val="22"/>
        </w:rPr>
        <w:t xml:space="preserve"> humidifier systems are mainly used in critical care areas)</w:t>
      </w:r>
    </w:p>
    <w:p w14:paraId="24A4AB88" w14:textId="77777777" w:rsidR="00272DA6" w:rsidRPr="001813F5" w:rsidRDefault="00272DA6" w:rsidP="00E649E5">
      <w:pPr>
        <w:rPr>
          <w:rFonts w:asciiTheme="minorHAnsi" w:hAnsiTheme="minorHAnsi" w:cs="Arial"/>
          <w:b/>
          <w:bCs/>
          <w:sz w:val="22"/>
          <w:szCs w:val="22"/>
        </w:rPr>
      </w:pPr>
    </w:p>
    <w:p w14:paraId="5C5539F3" w14:textId="77777777" w:rsidR="00272DA6" w:rsidRPr="001813F5" w:rsidRDefault="00272DA6" w:rsidP="00784B24">
      <w:pPr>
        <w:pStyle w:val="Heading2"/>
        <w:rPr>
          <w:rFonts w:asciiTheme="minorHAnsi" w:hAnsiTheme="minorHAnsi"/>
          <w:sz w:val="22"/>
          <w:szCs w:val="22"/>
        </w:rPr>
      </w:pPr>
    </w:p>
    <w:p w14:paraId="4C9D0C4C" w14:textId="77777777" w:rsidR="00272DA6" w:rsidRPr="001813F5" w:rsidRDefault="00272DA6" w:rsidP="00784B24">
      <w:pPr>
        <w:pStyle w:val="Heading2"/>
        <w:rPr>
          <w:rFonts w:asciiTheme="minorHAnsi" w:hAnsiTheme="minorHAnsi"/>
          <w:sz w:val="22"/>
          <w:szCs w:val="22"/>
        </w:rPr>
      </w:pPr>
      <w:bookmarkStart w:id="117" w:name="_Toc390768774"/>
      <w:bookmarkStart w:id="118" w:name="_Toc390769982"/>
      <w:bookmarkStart w:id="119" w:name="_Toc403395909"/>
      <w:r w:rsidRPr="001813F5">
        <w:rPr>
          <w:rFonts w:asciiTheme="minorHAnsi" w:hAnsiTheme="minorHAnsi"/>
          <w:sz w:val="22"/>
          <w:szCs w:val="22"/>
        </w:rPr>
        <w:t>Appendix (o)</w:t>
      </w:r>
      <w:bookmarkEnd w:id="117"/>
      <w:r w:rsidRPr="001813F5">
        <w:rPr>
          <w:rFonts w:asciiTheme="minorHAnsi" w:hAnsiTheme="minorHAnsi"/>
          <w:sz w:val="22"/>
          <w:szCs w:val="22"/>
        </w:rPr>
        <w:t xml:space="preserve">      HEALTH AND SAFETY</w:t>
      </w:r>
      <w:bookmarkEnd w:id="118"/>
      <w:bookmarkEnd w:id="119"/>
    </w:p>
    <w:p w14:paraId="3FEDA477" w14:textId="77777777" w:rsidR="00272DA6" w:rsidRPr="001813F5" w:rsidRDefault="00272DA6" w:rsidP="00E649E5">
      <w:pPr>
        <w:rPr>
          <w:rFonts w:asciiTheme="minorHAnsi" w:hAnsiTheme="minorHAnsi" w:cs="Arial"/>
          <w:b/>
          <w:bCs/>
          <w:sz w:val="22"/>
          <w:szCs w:val="22"/>
        </w:rPr>
      </w:pPr>
    </w:p>
    <w:tbl>
      <w:tblPr>
        <w:tblW w:w="0" w:type="auto"/>
        <w:tblInd w:w="-106" w:type="dxa"/>
        <w:tblLook w:val="01E0" w:firstRow="1" w:lastRow="1" w:firstColumn="1" w:lastColumn="1" w:noHBand="0" w:noVBand="0"/>
      </w:tblPr>
      <w:tblGrid>
        <w:gridCol w:w="3436"/>
        <w:gridCol w:w="4264"/>
      </w:tblGrid>
      <w:tr w:rsidR="00272DA6" w:rsidRPr="001813F5" w14:paraId="684785E6" w14:textId="77777777">
        <w:tc>
          <w:tcPr>
            <w:tcW w:w="3436" w:type="dxa"/>
          </w:tcPr>
          <w:p w14:paraId="1ACB2F71"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1. Inform patients and carers about the combustibility of oxygen</w:t>
            </w:r>
          </w:p>
          <w:p w14:paraId="7FE7BD17" w14:textId="77777777" w:rsidR="00272DA6" w:rsidRPr="001813F5" w:rsidRDefault="00272DA6" w:rsidP="00E649E5">
            <w:pPr>
              <w:rPr>
                <w:rFonts w:asciiTheme="minorHAnsi" w:hAnsiTheme="minorHAnsi" w:cs="Arial"/>
                <w:b/>
                <w:bCs/>
                <w:sz w:val="22"/>
                <w:szCs w:val="22"/>
              </w:rPr>
            </w:pPr>
          </w:p>
        </w:tc>
        <w:tc>
          <w:tcPr>
            <w:tcW w:w="4264" w:type="dxa"/>
          </w:tcPr>
          <w:p w14:paraId="784E20A6" w14:textId="77777777" w:rsidR="00272DA6" w:rsidRPr="001813F5" w:rsidRDefault="00272DA6" w:rsidP="00E649E5">
            <w:pPr>
              <w:rPr>
                <w:rFonts w:asciiTheme="minorHAnsi" w:hAnsiTheme="minorHAnsi" w:cs="Arial"/>
                <w:b/>
                <w:bCs/>
                <w:sz w:val="22"/>
                <w:szCs w:val="22"/>
              </w:rPr>
            </w:pPr>
            <w:r w:rsidRPr="001813F5">
              <w:rPr>
                <w:rFonts w:asciiTheme="minorHAnsi" w:hAnsiTheme="minorHAnsi" w:cs="Arial"/>
                <w:sz w:val="22"/>
                <w:szCs w:val="22"/>
              </w:rPr>
              <w:t>Oxygen supports combustion, there.is always a danger of fire when oxygen is being used.</w:t>
            </w:r>
          </w:p>
        </w:tc>
      </w:tr>
      <w:tr w:rsidR="00272DA6" w:rsidRPr="001813F5" w14:paraId="693169AC" w14:textId="77777777">
        <w:tc>
          <w:tcPr>
            <w:tcW w:w="3436" w:type="dxa"/>
          </w:tcPr>
          <w:p w14:paraId="1AE8C3AA"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2. Oxygen should be stored in an area designated as no smoking.</w:t>
            </w:r>
          </w:p>
          <w:p w14:paraId="6EA714F1" w14:textId="77777777" w:rsidR="00272DA6" w:rsidRPr="001813F5" w:rsidRDefault="00272DA6" w:rsidP="00E649E5">
            <w:pPr>
              <w:rPr>
                <w:rFonts w:asciiTheme="minorHAnsi" w:hAnsiTheme="minorHAnsi" w:cs="Arial"/>
                <w:sz w:val="22"/>
                <w:szCs w:val="22"/>
              </w:rPr>
            </w:pPr>
          </w:p>
        </w:tc>
        <w:tc>
          <w:tcPr>
            <w:tcW w:w="4264" w:type="dxa"/>
          </w:tcPr>
          <w:p w14:paraId="1ADB46A2" w14:textId="77777777" w:rsidR="00272DA6" w:rsidRPr="001813F5" w:rsidRDefault="00272DA6" w:rsidP="00E649E5">
            <w:pPr>
              <w:rPr>
                <w:rFonts w:asciiTheme="minorHAnsi" w:hAnsiTheme="minorHAnsi" w:cs="Arial"/>
                <w:sz w:val="22"/>
                <w:szCs w:val="22"/>
              </w:rPr>
            </w:pPr>
          </w:p>
        </w:tc>
      </w:tr>
      <w:tr w:rsidR="00272DA6" w:rsidRPr="001813F5" w14:paraId="263F88E4" w14:textId="77777777">
        <w:tc>
          <w:tcPr>
            <w:tcW w:w="3436" w:type="dxa"/>
          </w:tcPr>
          <w:p w14:paraId="27AFEDDD"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3. Electrical appliances should be kept at least five feet away from the source of oxygen.</w:t>
            </w:r>
          </w:p>
        </w:tc>
        <w:tc>
          <w:tcPr>
            <w:tcW w:w="4264" w:type="dxa"/>
          </w:tcPr>
          <w:p w14:paraId="2344ECDC"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Oxygen can be potentially dangerous when in contact with sources of ignition and flammable material.</w:t>
            </w:r>
          </w:p>
        </w:tc>
      </w:tr>
      <w:tr w:rsidR="00272DA6" w:rsidRPr="001813F5" w14:paraId="6183FB3A" w14:textId="77777777">
        <w:tc>
          <w:tcPr>
            <w:tcW w:w="3436" w:type="dxa"/>
          </w:tcPr>
          <w:p w14:paraId="6E736BEA"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4. Avoid grease or oil coming into     contact with apparatus.</w:t>
            </w:r>
          </w:p>
        </w:tc>
        <w:tc>
          <w:tcPr>
            <w:tcW w:w="4264" w:type="dxa"/>
          </w:tcPr>
          <w:p w14:paraId="5CFFEF16" w14:textId="77777777" w:rsidR="00272DA6" w:rsidRPr="001813F5" w:rsidRDefault="00272DA6" w:rsidP="00E649E5">
            <w:pPr>
              <w:rPr>
                <w:rFonts w:asciiTheme="minorHAnsi" w:hAnsiTheme="minorHAnsi" w:cs="Arial"/>
                <w:sz w:val="22"/>
                <w:szCs w:val="22"/>
              </w:rPr>
            </w:pPr>
          </w:p>
        </w:tc>
      </w:tr>
      <w:tr w:rsidR="00272DA6" w:rsidRPr="001813F5" w14:paraId="51D41B34" w14:textId="77777777">
        <w:tc>
          <w:tcPr>
            <w:tcW w:w="3436" w:type="dxa"/>
          </w:tcPr>
          <w:p w14:paraId="1F49D0EA"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t>5. Store unused cylinders in a dry well ventilated place.</w:t>
            </w:r>
          </w:p>
          <w:p w14:paraId="6DE0699C" w14:textId="77777777" w:rsidR="00272DA6" w:rsidRPr="001813F5" w:rsidRDefault="00272DA6" w:rsidP="00E649E5">
            <w:pPr>
              <w:rPr>
                <w:rFonts w:asciiTheme="minorHAnsi" w:hAnsiTheme="minorHAnsi" w:cs="Arial"/>
                <w:sz w:val="22"/>
                <w:szCs w:val="22"/>
              </w:rPr>
            </w:pPr>
          </w:p>
          <w:p w14:paraId="5540863F" w14:textId="77777777" w:rsidR="00272DA6" w:rsidRPr="001813F5" w:rsidRDefault="00272DA6" w:rsidP="00E649E5">
            <w:pPr>
              <w:rPr>
                <w:rFonts w:asciiTheme="minorHAnsi" w:hAnsiTheme="minorHAnsi" w:cs="Arial"/>
                <w:sz w:val="22"/>
                <w:szCs w:val="22"/>
              </w:rPr>
            </w:pPr>
          </w:p>
        </w:tc>
        <w:tc>
          <w:tcPr>
            <w:tcW w:w="4264" w:type="dxa"/>
          </w:tcPr>
          <w:p w14:paraId="276B1367" w14:textId="77777777" w:rsidR="00272DA6" w:rsidRPr="001813F5" w:rsidRDefault="00272DA6" w:rsidP="00E649E5">
            <w:pPr>
              <w:rPr>
                <w:rFonts w:asciiTheme="minorHAnsi" w:hAnsiTheme="minorHAnsi" w:cs="Arial"/>
                <w:sz w:val="22"/>
                <w:szCs w:val="22"/>
              </w:rPr>
            </w:pPr>
          </w:p>
        </w:tc>
      </w:tr>
    </w:tbl>
    <w:p w14:paraId="512469FD" w14:textId="77777777" w:rsidR="00272DA6" w:rsidRPr="001813F5" w:rsidRDefault="00272DA6" w:rsidP="00E649E5">
      <w:pPr>
        <w:rPr>
          <w:rFonts w:asciiTheme="minorHAnsi" w:hAnsiTheme="minorHAnsi" w:cs="Arial"/>
          <w:sz w:val="22"/>
          <w:szCs w:val="22"/>
        </w:rPr>
      </w:pPr>
    </w:p>
    <w:p w14:paraId="7D02EF6A" w14:textId="77777777" w:rsidR="00272DA6" w:rsidRPr="001813F5" w:rsidRDefault="00272DA6" w:rsidP="00E649E5">
      <w:pPr>
        <w:rPr>
          <w:rFonts w:asciiTheme="minorHAnsi" w:hAnsiTheme="minorHAnsi" w:cs="Arial"/>
          <w:sz w:val="22"/>
          <w:szCs w:val="22"/>
        </w:rPr>
      </w:pPr>
      <w:r w:rsidRPr="001813F5">
        <w:rPr>
          <w:rFonts w:asciiTheme="minorHAnsi" w:hAnsiTheme="minorHAnsi" w:cs="Arial"/>
          <w:sz w:val="22"/>
          <w:szCs w:val="22"/>
        </w:rPr>
        <w:br w:type="page"/>
      </w:r>
    </w:p>
    <w:p w14:paraId="74A7B3E9" w14:textId="77777777" w:rsidR="00272DA6" w:rsidRPr="001813F5" w:rsidRDefault="00272DA6" w:rsidP="00FD0BF6">
      <w:pPr>
        <w:pStyle w:val="Heading1"/>
        <w:rPr>
          <w:rFonts w:asciiTheme="minorHAnsi" w:hAnsiTheme="minorHAnsi"/>
          <w:color w:val="FF0000"/>
          <w:sz w:val="22"/>
          <w:szCs w:val="22"/>
        </w:rPr>
      </w:pPr>
      <w:bookmarkStart w:id="120" w:name="_Toc390768775"/>
      <w:bookmarkStart w:id="121" w:name="_Toc390769983"/>
      <w:bookmarkStart w:id="122" w:name="_Toc403395910"/>
      <w:r w:rsidRPr="001813F5">
        <w:rPr>
          <w:rFonts w:asciiTheme="minorHAnsi" w:hAnsiTheme="minorHAnsi"/>
          <w:sz w:val="22"/>
          <w:szCs w:val="22"/>
        </w:rPr>
        <w:lastRenderedPageBreak/>
        <w:t>Document Control Information</w:t>
      </w:r>
      <w:bookmarkEnd w:id="120"/>
      <w:bookmarkEnd w:id="121"/>
      <w:bookmarkEnd w:id="122"/>
    </w:p>
    <w:p w14:paraId="60ADDBF7" w14:textId="77777777" w:rsidR="00272DA6" w:rsidRPr="001813F5" w:rsidRDefault="00272DA6" w:rsidP="003E7C5D">
      <w:pPr>
        <w:rPr>
          <w:rFonts w:asciiTheme="minorHAnsi" w:hAnsiTheme="minorHAnsi" w:cs="Arial"/>
          <w:sz w:val="22"/>
          <w:szCs w:val="22"/>
        </w:rPr>
      </w:pPr>
    </w:p>
    <w:p w14:paraId="08DC8958" w14:textId="77777777" w:rsidR="00272DA6" w:rsidRPr="001813F5" w:rsidRDefault="00272DA6" w:rsidP="00DB598B">
      <w:pPr>
        <w:rPr>
          <w:rFonts w:asciiTheme="minorHAnsi" w:hAnsiTheme="minorHAnsi" w:cs="Arial"/>
          <w:sz w:val="22"/>
          <w:szCs w:val="22"/>
        </w:rPr>
      </w:pPr>
    </w:p>
    <w:tbl>
      <w:tblPr>
        <w:tblW w:w="51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000" w:firstRow="0" w:lastRow="0" w:firstColumn="0" w:lastColumn="0" w:noHBand="0" w:noVBand="0"/>
      </w:tblPr>
      <w:tblGrid>
        <w:gridCol w:w="6406"/>
        <w:gridCol w:w="2561"/>
      </w:tblGrid>
      <w:tr w:rsidR="00272DA6" w:rsidRPr="001813F5" w14:paraId="087ABD97" w14:textId="77777777">
        <w:trPr>
          <w:trHeight w:val="695"/>
          <w:jc w:val="center"/>
        </w:trPr>
        <w:tc>
          <w:tcPr>
            <w:tcW w:w="3572" w:type="pct"/>
            <w:tcBorders>
              <w:top w:val="thinThickSmallGap" w:sz="24" w:space="0" w:color="auto"/>
              <w:left w:val="thinThickSmallGap" w:sz="24" w:space="0" w:color="auto"/>
            </w:tcBorders>
          </w:tcPr>
          <w:p w14:paraId="0F8DBD0E" w14:textId="77777777" w:rsidR="00272DA6" w:rsidRPr="001813F5" w:rsidRDefault="00272DA6" w:rsidP="00FD0BF6">
            <w:pPr>
              <w:rPr>
                <w:rFonts w:asciiTheme="minorHAnsi" w:hAnsiTheme="minorHAnsi" w:cs="Arial"/>
                <w:b/>
                <w:bCs/>
                <w:sz w:val="22"/>
                <w:szCs w:val="22"/>
              </w:rPr>
            </w:pPr>
            <w:r w:rsidRPr="001813F5">
              <w:rPr>
                <w:rFonts w:asciiTheme="minorHAnsi" w:hAnsiTheme="minorHAnsi" w:cs="Arial"/>
                <w:b/>
                <w:bCs/>
                <w:sz w:val="22"/>
                <w:szCs w:val="22"/>
              </w:rPr>
              <w:t>Policy for the Prescription and Administration of</w:t>
            </w:r>
          </w:p>
          <w:p w14:paraId="4B9A6B85" w14:textId="77777777" w:rsidR="00272DA6" w:rsidRPr="001813F5" w:rsidRDefault="00272DA6" w:rsidP="00FD0BF6">
            <w:pPr>
              <w:rPr>
                <w:rFonts w:asciiTheme="minorHAnsi" w:hAnsiTheme="minorHAnsi"/>
                <w:sz w:val="22"/>
                <w:szCs w:val="22"/>
              </w:rPr>
            </w:pPr>
            <w:r w:rsidRPr="001813F5">
              <w:rPr>
                <w:rFonts w:asciiTheme="minorHAnsi" w:hAnsiTheme="minorHAnsi" w:cs="Arial"/>
                <w:b/>
                <w:bCs/>
                <w:sz w:val="22"/>
                <w:szCs w:val="22"/>
              </w:rPr>
              <w:t>Emergency Oxygen in Adults</w:t>
            </w:r>
          </w:p>
        </w:tc>
        <w:tc>
          <w:tcPr>
            <w:tcW w:w="1428" w:type="pct"/>
            <w:vMerge w:val="restart"/>
            <w:tcBorders>
              <w:top w:val="thinThickSmallGap" w:sz="24" w:space="0" w:color="auto"/>
              <w:right w:val="thinThickSmallGap" w:sz="24" w:space="0" w:color="auto"/>
            </w:tcBorders>
          </w:tcPr>
          <w:p w14:paraId="7E1BB84F" w14:textId="77777777" w:rsidR="00272DA6" w:rsidRPr="001813F5" w:rsidRDefault="00272DA6" w:rsidP="00914086">
            <w:pPr>
              <w:rPr>
                <w:rFonts w:asciiTheme="minorHAnsi" w:hAnsiTheme="minorHAnsi" w:cs="Arial"/>
                <w:b/>
                <w:bCs/>
                <w:sz w:val="22"/>
                <w:szCs w:val="22"/>
              </w:rPr>
            </w:pPr>
          </w:p>
        </w:tc>
      </w:tr>
      <w:tr w:rsidR="00272DA6" w:rsidRPr="001813F5" w14:paraId="43EC5053" w14:textId="77777777">
        <w:trPr>
          <w:trHeight w:val="1628"/>
          <w:jc w:val="center"/>
        </w:trPr>
        <w:tc>
          <w:tcPr>
            <w:tcW w:w="3572" w:type="pct"/>
            <w:tcBorders>
              <w:left w:val="thinThickSmallGap" w:sz="24" w:space="0" w:color="auto"/>
            </w:tcBorders>
          </w:tcPr>
          <w:p w14:paraId="67C80C51" w14:textId="77777777" w:rsidR="00272DA6" w:rsidRPr="001813F5" w:rsidRDefault="00272DA6" w:rsidP="00F629B9">
            <w:pPr>
              <w:rPr>
                <w:rFonts w:asciiTheme="minorHAnsi" w:hAnsiTheme="minorHAnsi" w:cs="Arial"/>
                <w:b/>
                <w:bCs/>
                <w:sz w:val="22"/>
                <w:szCs w:val="22"/>
              </w:rPr>
            </w:pPr>
            <w:r w:rsidRPr="001813F5">
              <w:rPr>
                <w:rFonts w:asciiTheme="minorHAnsi" w:hAnsiTheme="minorHAnsi" w:cs="Arial"/>
                <w:b/>
                <w:bCs/>
                <w:sz w:val="22"/>
                <w:szCs w:val="22"/>
              </w:rPr>
              <w:t xml:space="preserve">Lead Author: </w:t>
            </w:r>
            <w:r w:rsidR="00836627" w:rsidRPr="001813F5">
              <w:rPr>
                <w:rFonts w:asciiTheme="minorHAnsi" w:hAnsiTheme="minorHAnsi" w:cs="Arial"/>
                <w:sz w:val="22"/>
                <w:szCs w:val="22"/>
              </w:rPr>
              <w:t>*****</w:t>
            </w:r>
          </w:p>
          <w:p w14:paraId="008D5DB1" w14:textId="77777777" w:rsidR="00272DA6" w:rsidRPr="001813F5" w:rsidRDefault="00272DA6" w:rsidP="00F629B9">
            <w:pPr>
              <w:rPr>
                <w:rFonts w:asciiTheme="minorHAnsi" w:hAnsiTheme="minorHAnsi" w:cs="Arial"/>
                <w:sz w:val="22"/>
                <w:szCs w:val="22"/>
              </w:rPr>
            </w:pPr>
            <w:r w:rsidRPr="001813F5">
              <w:rPr>
                <w:rFonts w:asciiTheme="minorHAnsi" w:hAnsiTheme="minorHAnsi" w:cs="Arial"/>
                <w:sz w:val="22"/>
                <w:szCs w:val="22"/>
              </w:rPr>
              <w:t>Consultant in Respiratory Medicine</w:t>
            </w:r>
          </w:p>
          <w:p w14:paraId="4A4FEFBF" w14:textId="77777777" w:rsidR="00272DA6" w:rsidRPr="001813F5" w:rsidRDefault="00272DA6" w:rsidP="00F629B9">
            <w:pPr>
              <w:rPr>
                <w:rFonts w:asciiTheme="minorHAnsi" w:hAnsiTheme="minorHAnsi" w:cs="Arial"/>
                <w:b/>
                <w:bCs/>
                <w:sz w:val="22"/>
                <w:szCs w:val="22"/>
              </w:rPr>
            </w:pPr>
          </w:p>
          <w:p w14:paraId="77AD3ED0" w14:textId="77777777" w:rsidR="00272DA6" w:rsidRPr="001813F5" w:rsidRDefault="00272DA6" w:rsidP="00F629B9">
            <w:pPr>
              <w:rPr>
                <w:rFonts w:asciiTheme="minorHAnsi" w:hAnsiTheme="minorHAnsi" w:cs="Arial"/>
                <w:b/>
                <w:bCs/>
                <w:sz w:val="22"/>
                <w:szCs w:val="22"/>
              </w:rPr>
            </w:pPr>
            <w:r w:rsidRPr="001813F5">
              <w:rPr>
                <w:rFonts w:asciiTheme="minorHAnsi" w:hAnsiTheme="minorHAnsi" w:cs="Arial"/>
                <w:b/>
                <w:bCs/>
                <w:sz w:val="22"/>
                <w:szCs w:val="22"/>
              </w:rPr>
              <w:t xml:space="preserve">Additional author(s): </w:t>
            </w:r>
          </w:p>
          <w:p w14:paraId="4C4FA15B" w14:textId="77777777" w:rsidR="00272DA6" w:rsidRPr="001813F5" w:rsidRDefault="00836627" w:rsidP="00F629B9">
            <w:pPr>
              <w:rPr>
                <w:rFonts w:asciiTheme="minorHAnsi" w:hAnsiTheme="minorHAnsi" w:cs="Arial"/>
                <w:sz w:val="22"/>
                <w:szCs w:val="22"/>
              </w:rPr>
            </w:pPr>
            <w:r w:rsidRPr="001813F5">
              <w:rPr>
                <w:rFonts w:asciiTheme="minorHAnsi" w:hAnsiTheme="minorHAnsi" w:cs="Arial"/>
                <w:sz w:val="22"/>
                <w:szCs w:val="22"/>
              </w:rPr>
              <w:t>*****</w:t>
            </w:r>
            <w:r w:rsidR="00272DA6" w:rsidRPr="001813F5">
              <w:rPr>
                <w:rFonts w:asciiTheme="minorHAnsi" w:hAnsiTheme="minorHAnsi" w:cs="Arial"/>
                <w:sz w:val="22"/>
                <w:szCs w:val="22"/>
              </w:rPr>
              <w:t xml:space="preserve"> Physiotherapist</w:t>
            </w:r>
          </w:p>
          <w:p w14:paraId="25EDFA33" w14:textId="77777777" w:rsidR="00272DA6" w:rsidRPr="001813F5" w:rsidRDefault="00836627" w:rsidP="00F629B9">
            <w:pPr>
              <w:rPr>
                <w:rFonts w:asciiTheme="minorHAnsi" w:hAnsiTheme="minorHAnsi" w:cs="Arial"/>
                <w:sz w:val="22"/>
                <w:szCs w:val="22"/>
              </w:rPr>
            </w:pPr>
            <w:r w:rsidRPr="001813F5">
              <w:rPr>
                <w:rFonts w:asciiTheme="minorHAnsi" w:hAnsiTheme="minorHAnsi" w:cs="Arial"/>
                <w:sz w:val="22"/>
                <w:szCs w:val="22"/>
              </w:rPr>
              <w:t>*****</w:t>
            </w:r>
            <w:r w:rsidR="00272DA6" w:rsidRPr="001813F5">
              <w:rPr>
                <w:rFonts w:asciiTheme="minorHAnsi" w:hAnsiTheme="minorHAnsi" w:cs="Arial"/>
                <w:sz w:val="22"/>
                <w:szCs w:val="22"/>
              </w:rPr>
              <w:t xml:space="preserve"> Respiratory Nurse Specialist</w:t>
            </w:r>
          </w:p>
          <w:p w14:paraId="35A43DB6" w14:textId="77777777" w:rsidR="00272DA6" w:rsidRPr="001813F5" w:rsidRDefault="00836627" w:rsidP="00F629B9">
            <w:pPr>
              <w:rPr>
                <w:rFonts w:asciiTheme="minorHAnsi" w:hAnsiTheme="minorHAnsi" w:cs="Arial"/>
                <w:sz w:val="22"/>
                <w:szCs w:val="22"/>
              </w:rPr>
            </w:pPr>
            <w:r w:rsidRPr="001813F5">
              <w:rPr>
                <w:rFonts w:asciiTheme="minorHAnsi" w:hAnsiTheme="minorHAnsi" w:cs="Arial"/>
                <w:sz w:val="22"/>
                <w:szCs w:val="22"/>
              </w:rPr>
              <w:t>*****</w:t>
            </w:r>
            <w:r w:rsidR="00272DA6" w:rsidRPr="001813F5">
              <w:rPr>
                <w:rFonts w:asciiTheme="minorHAnsi" w:hAnsiTheme="minorHAnsi" w:cs="Arial"/>
                <w:sz w:val="22"/>
                <w:szCs w:val="22"/>
              </w:rPr>
              <w:t xml:space="preserve"> Pharmacist</w:t>
            </w:r>
          </w:p>
          <w:p w14:paraId="78E03805" w14:textId="46535448" w:rsidR="00272DA6" w:rsidRPr="001813F5" w:rsidRDefault="00272DA6" w:rsidP="00F629B9">
            <w:pPr>
              <w:rPr>
                <w:rFonts w:asciiTheme="minorHAnsi" w:hAnsiTheme="minorHAnsi" w:cs="Arial"/>
                <w:sz w:val="22"/>
                <w:szCs w:val="22"/>
              </w:rPr>
            </w:pPr>
            <w:r w:rsidRPr="001813F5">
              <w:rPr>
                <w:rFonts w:asciiTheme="minorHAnsi" w:hAnsiTheme="minorHAnsi" w:cs="Arial"/>
                <w:sz w:val="22"/>
                <w:szCs w:val="22"/>
              </w:rPr>
              <w:t>(Based on BTS</w:t>
            </w:r>
            <w:r w:rsidR="00836627" w:rsidRPr="001813F5">
              <w:rPr>
                <w:rFonts w:asciiTheme="minorHAnsi" w:hAnsiTheme="minorHAnsi" w:cs="Arial"/>
                <w:sz w:val="22"/>
                <w:szCs w:val="22"/>
              </w:rPr>
              <w:t xml:space="preserve"> Guideline </w:t>
            </w:r>
            <w:r w:rsidR="00785BC4">
              <w:rPr>
                <w:rFonts w:asciiTheme="minorHAnsi" w:hAnsiTheme="minorHAnsi" w:cs="Arial"/>
                <w:sz w:val="22"/>
                <w:szCs w:val="22"/>
              </w:rPr>
              <w:t>for oxygen use in adults in healthcare and emergency setting 2017</w:t>
            </w:r>
            <w:r w:rsidRPr="001813F5">
              <w:rPr>
                <w:rFonts w:asciiTheme="minorHAnsi" w:hAnsiTheme="minorHAnsi" w:cs="Arial"/>
                <w:sz w:val="22"/>
                <w:szCs w:val="22"/>
              </w:rPr>
              <w:t xml:space="preserve">) </w:t>
            </w:r>
          </w:p>
          <w:p w14:paraId="4CD20DE7" w14:textId="77777777" w:rsidR="00272DA6" w:rsidRPr="001813F5" w:rsidRDefault="00272DA6" w:rsidP="00914086">
            <w:pPr>
              <w:rPr>
                <w:rFonts w:asciiTheme="minorHAnsi" w:hAnsiTheme="minorHAnsi" w:cs="Arial"/>
                <w:sz w:val="22"/>
                <w:szCs w:val="22"/>
              </w:rPr>
            </w:pPr>
            <w:r w:rsidRPr="001813F5">
              <w:rPr>
                <w:rFonts w:asciiTheme="minorHAnsi" w:hAnsiTheme="minorHAnsi" w:cs="Arial"/>
                <w:b/>
                <w:bCs/>
                <w:sz w:val="22"/>
                <w:szCs w:val="22"/>
              </w:rPr>
              <w:t xml:space="preserve">Document owner: </w:t>
            </w:r>
            <w:r w:rsidR="00836627" w:rsidRPr="001813F5">
              <w:rPr>
                <w:rFonts w:asciiTheme="minorHAnsi" w:hAnsiTheme="minorHAnsi" w:cs="Arial"/>
                <w:sz w:val="22"/>
                <w:szCs w:val="22"/>
              </w:rPr>
              <w:t>*****</w:t>
            </w:r>
          </w:p>
          <w:p w14:paraId="316C3AF3" w14:textId="77777777" w:rsidR="00272DA6" w:rsidRPr="001813F5" w:rsidRDefault="00272DA6" w:rsidP="00836627">
            <w:pPr>
              <w:rPr>
                <w:rFonts w:asciiTheme="minorHAnsi" w:hAnsiTheme="minorHAnsi" w:cs="Arial"/>
                <w:sz w:val="22"/>
                <w:szCs w:val="22"/>
              </w:rPr>
            </w:pPr>
            <w:r w:rsidRPr="001813F5">
              <w:rPr>
                <w:rFonts w:asciiTheme="minorHAnsi" w:hAnsiTheme="minorHAnsi" w:cs="Arial"/>
                <w:b/>
                <w:bCs/>
                <w:sz w:val="22"/>
                <w:szCs w:val="22"/>
              </w:rPr>
              <w:t xml:space="preserve">Contact details: </w:t>
            </w:r>
            <w:r w:rsidR="00836627" w:rsidRPr="001813F5">
              <w:rPr>
                <w:rFonts w:asciiTheme="minorHAnsi" w:hAnsiTheme="minorHAnsi" w:cs="Arial"/>
                <w:sz w:val="22"/>
                <w:szCs w:val="22"/>
              </w:rPr>
              <w:t>*****</w:t>
            </w:r>
          </w:p>
        </w:tc>
        <w:tc>
          <w:tcPr>
            <w:tcW w:w="1428" w:type="pct"/>
            <w:vMerge/>
            <w:tcBorders>
              <w:right w:val="thinThickSmallGap" w:sz="24" w:space="0" w:color="auto"/>
            </w:tcBorders>
          </w:tcPr>
          <w:p w14:paraId="201E4290" w14:textId="77777777" w:rsidR="00272DA6" w:rsidRPr="001813F5" w:rsidRDefault="00272DA6" w:rsidP="00914086">
            <w:pPr>
              <w:rPr>
                <w:rFonts w:asciiTheme="minorHAnsi" w:hAnsiTheme="minorHAnsi"/>
                <w:sz w:val="22"/>
                <w:szCs w:val="22"/>
              </w:rPr>
            </w:pPr>
          </w:p>
        </w:tc>
      </w:tr>
      <w:tr w:rsidR="00272DA6" w:rsidRPr="001813F5" w14:paraId="1E2FE8F0" w14:textId="77777777">
        <w:trPr>
          <w:jc w:val="center"/>
        </w:trPr>
        <w:tc>
          <w:tcPr>
            <w:tcW w:w="5000" w:type="pct"/>
            <w:gridSpan w:val="2"/>
            <w:tcBorders>
              <w:left w:val="thinThickSmallGap" w:sz="24" w:space="0" w:color="auto"/>
              <w:right w:val="thinThickSmallGap" w:sz="24" w:space="0" w:color="auto"/>
            </w:tcBorders>
          </w:tcPr>
          <w:p w14:paraId="5BD25AF7" w14:textId="77777777" w:rsidR="00272DA6" w:rsidRPr="001813F5" w:rsidRDefault="00272DA6" w:rsidP="000826C0">
            <w:pPr>
              <w:rPr>
                <w:rFonts w:asciiTheme="minorHAnsi" w:hAnsiTheme="minorHAnsi" w:cs="Arial"/>
                <w:sz w:val="22"/>
                <w:szCs w:val="22"/>
              </w:rPr>
            </w:pPr>
            <w:r w:rsidRPr="001813F5">
              <w:rPr>
                <w:rFonts w:asciiTheme="minorHAnsi" w:hAnsiTheme="minorHAnsi" w:cs="Arial"/>
                <w:b/>
                <w:bCs/>
                <w:sz w:val="22"/>
                <w:szCs w:val="22"/>
              </w:rPr>
              <w:t xml:space="preserve">Classification: </w:t>
            </w:r>
            <w:r w:rsidRPr="001813F5">
              <w:rPr>
                <w:rFonts w:asciiTheme="minorHAnsi" w:hAnsiTheme="minorHAnsi" w:cs="Arial"/>
                <w:sz w:val="22"/>
                <w:szCs w:val="22"/>
              </w:rPr>
              <w:t>Clinical policy</w:t>
            </w:r>
          </w:p>
          <w:p w14:paraId="2FF89544" w14:textId="77777777" w:rsidR="00272DA6" w:rsidRPr="001813F5" w:rsidRDefault="00272DA6" w:rsidP="000826C0">
            <w:pPr>
              <w:rPr>
                <w:rFonts w:asciiTheme="minorHAnsi" w:hAnsiTheme="minorHAnsi" w:cs="Arial"/>
                <w:b/>
                <w:bCs/>
                <w:sz w:val="22"/>
                <w:szCs w:val="22"/>
              </w:rPr>
            </w:pPr>
            <w:r w:rsidRPr="001813F5">
              <w:rPr>
                <w:rFonts w:asciiTheme="minorHAnsi" w:hAnsiTheme="minorHAnsi" w:cs="Arial"/>
                <w:b/>
                <w:bCs/>
                <w:sz w:val="22"/>
                <w:szCs w:val="22"/>
              </w:rPr>
              <w:t xml:space="preserve">Scope: </w:t>
            </w:r>
            <w:r w:rsidRPr="001813F5">
              <w:rPr>
                <w:rFonts w:asciiTheme="minorHAnsi" w:hAnsiTheme="minorHAnsi" w:cs="Arial"/>
                <w:sz w:val="22"/>
                <w:szCs w:val="22"/>
              </w:rPr>
              <w:t>Trust-wide</w:t>
            </w:r>
          </w:p>
          <w:p w14:paraId="6E831BE1" w14:textId="77777777" w:rsidR="00272DA6" w:rsidRPr="001813F5" w:rsidRDefault="00272DA6" w:rsidP="000826C0">
            <w:pPr>
              <w:rPr>
                <w:rFonts w:asciiTheme="minorHAnsi" w:hAnsiTheme="minorHAnsi" w:cs="Arial"/>
                <w:sz w:val="22"/>
                <w:szCs w:val="22"/>
              </w:rPr>
            </w:pPr>
            <w:r w:rsidRPr="001813F5">
              <w:rPr>
                <w:rFonts w:asciiTheme="minorHAnsi" w:hAnsiTheme="minorHAnsi" w:cs="Arial"/>
                <w:b/>
                <w:bCs/>
                <w:sz w:val="22"/>
                <w:szCs w:val="22"/>
              </w:rPr>
              <w:t xml:space="preserve">Applies to: </w:t>
            </w:r>
            <w:r w:rsidRPr="001813F5">
              <w:rPr>
                <w:rFonts w:asciiTheme="minorHAnsi" w:hAnsiTheme="minorHAnsi" w:cs="Arial"/>
                <w:sz w:val="22"/>
                <w:szCs w:val="22"/>
              </w:rPr>
              <w:t>All clinical staff</w:t>
            </w:r>
          </w:p>
          <w:p w14:paraId="36D18033" w14:textId="77777777" w:rsidR="00272DA6" w:rsidRPr="001813F5" w:rsidRDefault="00272DA6" w:rsidP="00F629B9">
            <w:pPr>
              <w:rPr>
                <w:rFonts w:asciiTheme="minorHAnsi" w:hAnsiTheme="minorHAnsi" w:cs="Arial"/>
                <w:sz w:val="22"/>
                <w:szCs w:val="22"/>
              </w:rPr>
            </w:pPr>
            <w:r w:rsidRPr="001813F5">
              <w:rPr>
                <w:rFonts w:asciiTheme="minorHAnsi" w:hAnsiTheme="minorHAnsi" w:cs="Arial"/>
                <w:b/>
                <w:bCs/>
                <w:sz w:val="22"/>
                <w:szCs w:val="22"/>
              </w:rPr>
              <w:t xml:space="preserve">Document for public display: </w:t>
            </w:r>
            <w:r w:rsidRPr="001813F5">
              <w:rPr>
                <w:rFonts w:asciiTheme="minorHAnsi" w:hAnsiTheme="minorHAnsi" w:cs="Arial"/>
                <w:sz w:val="22"/>
                <w:szCs w:val="22"/>
              </w:rPr>
              <w:t>Yes</w:t>
            </w:r>
          </w:p>
        </w:tc>
      </w:tr>
      <w:tr w:rsidR="00272DA6" w:rsidRPr="001813F5" w14:paraId="63C65DF2" w14:textId="77777777">
        <w:trPr>
          <w:cantSplit/>
          <w:trHeight w:val="238"/>
          <w:jc w:val="center"/>
        </w:trPr>
        <w:tc>
          <w:tcPr>
            <w:tcW w:w="5000" w:type="pct"/>
            <w:gridSpan w:val="2"/>
            <w:tcBorders>
              <w:left w:val="thinThickSmallGap" w:sz="24" w:space="0" w:color="auto"/>
              <w:right w:val="thinThickSmallGap" w:sz="24" w:space="0" w:color="auto"/>
            </w:tcBorders>
          </w:tcPr>
          <w:p w14:paraId="2F0812CF" w14:textId="77777777" w:rsidR="00272DA6" w:rsidRPr="001813F5" w:rsidRDefault="00272DA6" w:rsidP="00F629B9">
            <w:pPr>
              <w:rPr>
                <w:rFonts w:asciiTheme="minorHAnsi" w:hAnsiTheme="minorHAnsi" w:cs="Arial"/>
                <w:b/>
                <w:bCs/>
                <w:color w:val="FF0000"/>
                <w:sz w:val="22"/>
                <w:szCs w:val="22"/>
              </w:rPr>
            </w:pPr>
            <w:r w:rsidRPr="001813F5">
              <w:rPr>
                <w:rFonts w:asciiTheme="minorHAnsi" w:hAnsiTheme="minorHAnsi" w:cs="Arial"/>
                <w:b/>
                <w:bCs/>
                <w:sz w:val="22"/>
                <w:szCs w:val="22"/>
              </w:rPr>
              <w:t>Keywords:</w:t>
            </w:r>
            <w:r w:rsidRPr="001813F5">
              <w:rPr>
                <w:rFonts w:asciiTheme="minorHAnsi" w:hAnsiTheme="minorHAnsi"/>
                <w:sz w:val="22"/>
                <w:szCs w:val="22"/>
              </w:rPr>
              <w:t xml:space="preserve">  </w:t>
            </w:r>
            <w:r w:rsidRPr="001813F5">
              <w:rPr>
                <w:rFonts w:asciiTheme="minorHAnsi" w:hAnsiTheme="minorHAnsi" w:cs="Arial"/>
                <w:sz w:val="22"/>
                <w:szCs w:val="22"/>
              </w:rPr>
              <w:t>Oxygen, oxygen therapy, oxygen masks, hypoxia, hypercapnia, hypoxaemia</w:t>
            </w:r>
          </w:p>
        </w:tc>
      </w:tr>
      <w:tr w:rsidR="00272DA6" w:rsidRPr="001813F5" w14:paraId="2AD69341" w14:textId="77777777">
        <w:trPr>
          <w:cantSplit/>
          <w:trHeight w:val="1136"/>
          <w:jc w:val="center"/>
        </w:trPr>
        <w:tc>
          <w:tcPr>
            <w:tcW w:w="5000" w:type="pct"/>
            <w:gridSpan w:val="2"/>
            <w:tcBorders>
              <w:left w:val="thinThickSmallGap" w:sz="24" w:space="0" w:color="auto"/>
              <w:bottom w:val="thinThickSmallGap" w:sz="24" w:space="0" w:color="auto"/>
              <w:right w:val="thinThickSmallGap" w:sz="24" w:space="0" w:color="auto"/>
            </w:tcBorders>
          </w:tcPr>
          <w:p w14:paraId="4C0F0972" w14:textId="77777777" w:rsidR="00272DA6" w:rsidRPr="001813F5" w:rsidRDefault="00272DA6" w:rsidP="00914086">
            <w:pPr>
              <w:rPr>
                <w:rFonts w:asciiTheme="minorHAnsi" w:hAnsiTheme="minorHAnsi" w:cs="Arial"/>
                <w:b/>
                <w:bCs/>
                <w:sz w:val="22"/>
                <w:szCs w:val="22"/>
              </w:rPr>
            </w:pPr>
            <w:r w:rsidRPr="001813F5">
              <w:rPr>
                <w:rFonts w:asciiTheme="minorHAnsi" w:hAnsiTheme="minorHAnsi" w:cs="Arial"/>
                <w:b/>
                <w:bCs/>
                <w:sz w:val="22"/>
                <w:szCs w:val="22"/>
              </w:rPr>
              <w:t xml:space="preserve">Associated Documents: </w:t>
            </w:r>
          </w:p>
          <w:p w14:paraId="77EA2FE7" w14:textId="77777777" w:rsidR="00272DA6" w:rsidRPr="001813F5" w:rsidRDefault="00272DA6" w:rsidP="00F629B9">
            <w:pPr>
              <w:rPr>
                <w:rFonts w:asciiTheme="minorHAnsi" w:hAnsiTheme="minorHAnsi" w:cs="Arial"/>
                <w:b/>
                <w:bCs/>
                <w:sz w:val="22"/>
                <w:szCs w:val="22"/>
              </w:rPr>
            </w:pPr>
            <w:r w:rsidRPr="001813F5">
              <w:rPr>
                <w:rFonts w:asciiTheme="minorHAnsi" w:hAnsiTheme="minorHAnsi" w:cs="Arial"/>
                <w:sz w:val="22"/>
                <w:szCs w:val="22"/>
              </w:rPr>
              <w:t>Early warning score</w:t>
            </w:r>
          </w:p>
          <w:p w14:paraId="6E3CBAC9" w14:textId="77777777" w:rsidR="00272DA6" w:rsidRPr="001813F5" w:rsidRDefault="00272DA6" w:rsidP="00A93CBC">
            <w:pPr>
              <w:ind w:left="360"/>
              <w:rPr>
                <w:rFonts w:asciiTheme="minorHAnsi" w:hAnsiTheme="minorHAnsi" w:cs="Arial"/>
                <w:b/>
                <w:bCs/>
                <w:sz w:val="22"/>
                <w:szCs w:val="22"/>
              </w:rPr>
            </w:pPr>
          </w:p>
        </w:tc>
      </w:tr>
      <w:tr w:rsidR="00272DA6" w:rsidRPr="001813F5" w14:paraId="3B0B4352" w14:textId="77777777">
        <w:trPr>
          <w:cantSplit/>
          <w:trHeight w:val="1606"/>
          <w:jc w:val="center"/>
        </w:trPr>
        <w:tc>
          <w:tcPr>
            <w:tcW w:w="5000" w:type="pct"/>
            <w:gridSpan w:val="2"/>
            <w:tcBorders>
              <w:top w:val="thinThickSmallGap" w:sz="24" w:space="0" w:color="auto"/>
              <w:left w:val="thinThickSmallGap" w:sz="24" w:space="0" w:color="auto"/>
              <w:bottom w:val="thinThickSmallGap" w:sz="24" w:space="0" w:color="auto"/>
              <w:right w:val="thinThickSmallGap" w:sz="24" w:space="0" w:color="auto"/>
            </w:tcBorders>
          </w:tcPr>
          <w:p w14:paraId="04DBDD30" w14:textId="77777777" w:rsidR="00272DA6" w:rsidRPr="001813F5" w:rsidRDefault="00272DA6" w:rsidP="00914086">
            <w:pPr>
              <w:rPr>
                <w:rFonts w:asciiTheme="minorHAnsi" w:hAnsiTheme="minorHAnsi" w:cs="Arial"/>
                <w:sz w:val="22"/>
                <w:szCs w:val="22"/>
              </w:rPr>
            </w:pPr>
            <w:r w:rsidRPr="001813F5">
              <w:rPr>
                <w:rFonts w:asciiTheme="minorHAnsi" w:hAnsiTheme="minorHAnsi" w:cs="Arial"/>
                <w:b/>
                <w:bCs/>
                <w:sz w:val="22"/>
                <w:szCs w:val="22"/>
              </w:rPr>
              <w:t xml:space="preserve">Unique Identifier: </w:t>
            </w:r>
            <w:r w:rsidR="00836627" w:rsidRPr="001813F5">
              <w:rPr>
                <w:rFonts w:asciiTheme="minorHAnsi" w:hAnsiTheme="minorHAnsi" w:cs="Arial"/>
                <w:sz w:val="22"/>
                <w:szCs w:val="22"/>
              </w:rPr>
              <w:t>****</w:t>
            </w:r>
          </w:p>
          <w:p w14:paraId="01C1333D" w14:textId="77777777" w:rsidR="00272DA6" w:rsidRPr="001813F5" w:rsidRDefault="00272DA6" w:rsidP="00914086">
            <w:pPr>
              <w:rPr>
                <w:rFonts w:asciiTheme="minorHAnsi" w:hAnsiTheme="minorHAnsi" w:cs="Arial"/>
                <w:b/>
                <w:bCs/>
                <w:sz w:val="22"/>
                <w:szCs w:val="22"/>
              </w:rPr>
            </w:pPr>
            <w:r w:rsidRPr="001813F5">
              <w:rPr>
                <w:rFonts w:asciiTheme="minorHAnsi" w:hAnsiTheme="minorHAnsi" w:cs="Arial"/>
                <w:b/>
                <w:bCs/>
                <w:sz w:val="22"/>
                <w:szCs w:val="22"/>
              </w:rPr>
              <w:t xml:space="preserve">Issue number: </w:t>
            </w:r>
            <w:r w:rsidR="00836627" w:rsidRPr="001813F5">
              <w:rPr>
                <w:rFonts w:asciiTheme="minorHAnsi" w:hAnsiTheme="minorHAnsi" w:cs="Arial"/>
                <w:sz w:val="22"/>
                <w:szCs w:val="22"/>
              </w:rPr>
              <w:t>****</w:t>
            </w:r>
          </w:p>
          <w:p w14:paraId="6BD7527F" w14:textId="77777777" w:rsidR="00272DA6" w:rsidRPr="001813F5" w:rsidRDefault="00272DA6" w:rsidP="00914086">
            <w:pPr>
              <w:rPr>
                <w:rFonts w:asciiTheme="minorHAnsi" w:hAnsiTheme="minorHAnsi" w:cs="Arial"/>
                <w:b/>
                <w:bCs/>
                <w:sz w:val="22"/>
                <w:szCs w:val="22"/>
              </w:rPr>
            </w:pPr>
            <w:r w:rsidRPr="001813F5">
              <w:rPr>
                <w:rFonts w:asciiTheme="minorHAnsi" w:hAnsiTheme="minorHAnsi" w:cs="Arial"/>
                <w:b/>
                <w:bCs/>
                <w:sz w:val="22"/>
                <w:szCs w:val="22"/>
              </w:rPr>
              <w:t xml:space="preserve">Replaces: </w:t>
            </w:r>
            <w:r w:rsidR="00836627" w:rsidRPr="001813F5">
              <w:rPr>
                <w:rFonts w:asciiTheme="minorHAnsi" w:hAnsiTheme="minorHAnsi" w:cs="Arial"/>
                <w:sz w:val="22"/>
                <w:szCs w:val="22"/>
              </w:rPr>
              <w:t>**</w:t>
            </w:r>
          </w:p>
          <w:p w14:paraId="3E84B9D7" w14:textId="77777777" w:rsidR="00272DA6" w:rsidRPr="001813F5" w:rsidRDefault="00272DA6" w:rsidP="00914086">
            <w:pPr>
              <w:rPr>
                <w:rFonts w:asciiTheme="minorHAnsi" w:hAnsiTheme="minorHAnsi" w:cs="Arial"/>
                <w:sz w:val="22"/>
                <w:szCs w:val="22"/>
              </w:rPr>
            </w:pPr>
            <w:r w:rsidRPr="001813F5">
              <w:rPr>
                <w:rFonts w:asciiTheme="minorHAnsi" w:hAnsiTheme="minorHAnsi" w:cs="Arial"/>
                <w:b/>
                <w:bCs/>
                <w:sz w:val="22"/>
                <w:szCs w:val="22"/>
              </w:rPr>
              <w:t xml:space="preserve">Authorised by: </w:t>
            </w:r>
            <w:r w:rsidRPr="001813F5">
              <w:rPr>
                <w:rFonts w:asciiTheme="minorHAnsi" w:hAnsiTheme="minorHAnsi" w:cs="Arial"/>
                <w:sz w:val="22"/>
                <w:szCs w:val="22"/>
              </w:rPr>
              <w:t>Medicines Management Group</w:t>
            </w:r>
          </w:p>
          <w:p w14:paraId="04DA46A6" w14:textId="05D52C92" w:rsidR="00272DA6" w:rsidRPr="001813F5" w:rsidRDefault="00272DA6" w:rsidP="00914086">
            <w:pPr>
              <w:rPr>
                <w:rFonts w:asciiTheme="minorHAnsi" w:hAnsiTheme="minorHAnsi" w:cs="Arial"/>
                <w:sz w:val="22"/>
                <w:szCs w:val="22"/>
              </w:rPr>
            </w:pPr>
            <w:r w:rsidRPr="001813F5">
              <w:rPr>
                <w:rFonts w:asciiTheme="minorHAnsi" w:hAnsiTheme="minorHAnsi" w:cs="Arial"/>
                <w:b/>
                <w:bCs/>
                <w:sz w:val="22"/>
                <w:szCs w:val="22"/>
              </w:rPr>
              <w:t xml:space="preserve">Authorisation date: </w:t>
            </w:r>
            <w:r w:rsidR="0046276A" w:rsidRPr="001813F5">
              <w:rPr>
                <w:rFonts w:asciiTheme="minorHAnsi" w:hAnsiTheme="minorHAnsi" w:cs="Arial"/>
                <w:sz w:val="22"/>
                <w:szCs w:val="22"/>
              </w:rPr>
              <w:t>**** 2016</w:t>
            </w:r>
            <w:r w:rsidR="00785BC4">
              <w:rPr>
                <w:rFonts w:asciiTheme="minorHAnsi" w:hAnsiTheme="minorHAnsi" w:cs="Arial"/>
                <w:sz w:val="22"/>
                <w:szCs w:val="22"/>
              </w:rPr>
              <w:t>7</w:t>
            </w:r>
          </w:p>
          <w:p w14:paraId="44D5041A" w14:textId="77777777" w:rsidR="00272DA6" w:rsidRPr="001813F5" w:rsidRDefault="00272DA6" w:rsidP="0099775C">
            <w:pPr>
              <w:rPr>
                <w:rFonts w:asciiTheme="minorHAnsi" w:hAnsiTheme="minorHAnsi" w:cs="Arial"/>
                <w:sz w:val="22"/>
                <w:szCs w:val="22"/>
              </w:rPr>
            </w:pPr>
            <w:r w:rsidRPr="001813F5">
              <w:rPr>
                <w:rFonts w:asciiTheme="minorHAnsi" w:hAnsiTheme="minorHAnsi" w:cs="Arial"/>
                <w:b/>
                <w:bCs/>
                <w:sz w:val="22"/>
                <w:szCs w:val="22"/>
              </w:rPr>
              <w:t xml:space="preserve">Next review: </w:t>
            </w:r>
            <w:r w:rsidRPr="001813F5">
              <w:rPr>
                <w:rFonts w:asciiTheme="minorHAnsi" w:hAnsiTheme="minorHAnsi" w:cs="Arial"/>
                <w:sz w:val="22"/>
                <w:szCs w:val="22"/>
              </w:rPr>
              <w:t xml:space="preserve">Normally </w:t>
            </w:r>
            <w:r w:rsidR="0046276A" w:rsidRPr="001813F5">
              <w:rPr>
                <w:rFonts w:asciiTheme="minorHAnsi" w:hAnsiTheme="minorHAnsi" w:cs="Arial"/>
                <w:sz w:val="22"/>
                <w:szCs w:val="22"/>
              </w:rPr>
              <w:t>**** 2018</w:t>
            </w:r>
          </w:p>
        </w:tc>
      </w:tr>
    </w:tbl>
    <w:p w14:paraId="3A226D84" w14:textId="77777777" w:rsidR="00272DA6" w:rsidRPr="001813F5" w:rsidRDefault="00272DA6" w:rsidP="00DB598B">
      <w:pPr>
        <w:rPr>
          <w:rFonts w:asciiTheme="minorHAnsi" w:hAnsiTheme="minorHAnsi" w:cs="Arial"/>
          <w:sz w:val="22"/>
          <w:szCs w:val="22"/>
        </w:rPr>
      </w:pPr>
    </w:p>
    <w:p w14:paraId="55D03ACB" w14:textId="77777777" w:rsidR="00272DA6" w:rsidRPr="001813F5" w:rsidRDefault="00272DA6" w:rsidP="00DB598B">
      <w:pPr>
        <w:rPr>
          <w:rFonts w:asciiTheme="minorHAnsi" w:hAnsiTheme="minorHAnsi" w:cs="Arial"/>
          <w:sz w:val="22"/>
          <w:szCs w:val="22"/>
        </w:rPr>
      </w:pPr>
    </w:p>
    <w:p w14:paraId="306C4F6B" w14:textId="77777777" w:rsidR="00272DA6" w:rsidRPr="001813F5" w:rsidRDefault="00272DA6" w:rsidP="005C593F">
      <w:pPr>
        <w:pStyle w:val="Heading1"/>
        <w:shd w:val="clear" w:color="auto" w:fill="auto"/>
        <w:rPr>
          <w:rFonts w:asciiTheme="minorHAnsi" w:hAnsiTheme="minorHAnsi"/>
          <w:sz w:val="22"/>
          <w:szCs w:val="22"/>
        </w:rPr>
      </w:pPr>
      <w:bookmarkStart w:id="123" w:name="_Toc390769984"/>
      <w:bookmarkStart w:id="124" w:name="_Toc403395911"/>
      <w:bookmarkStart w:id="125" w:name="Chapter8"/>
      <w:bookmarkEnd w:id="55"/>
      <w:r w:rsidRPr="001813F5">
        <w:rPr>
          <w:rFonts w:asciiTheme="minorHAnsi" w:hAnsiTheme="minorHAnsi"/>
          <w:sz w:val="22"/>
          <w:szCs w:val="22"/>
        </w:rPr>
        <w:t>Policy Implementation Plan</w:t>
      </w:r>
      <w:bookmarkEnd w:id="123"/>
      <w:bookmarkEnd w:id="124"/>
    </w:p>
    <w:bookmarkEnd w:id="125"/>
    <w:p w14:paraId="462F9543" w14:textId="77777777" w:rsidR="00272DA6" w:rsidRPr="001813F5" w:rsidRDefault="00272DA6" w:rsidP="00A15240">
      <w:pPr>
        <w:autoSpaceDE w:val="0"/>
        <w:autoSpaceDN w:val="0"/>
        <w:adjustRightInd w:val="0"/>
        <w:rPr>
          <w:rFonts w:asciiTheme="minorHAnsi" w:hAnsiTheme="minorHAnsi" w:cs="Arial"/>
          <w:sz w:val="22"/>
          <w:szCs w:val="22"/>
        </w:rPr>
      </w:pPr>
    </w:p>
    <w:p w14:paraId="2A7DF991" w14:textId="77777777" w:rsidR="00272DA6" w:rsidRPr="001813F5" w:rsidRDefault="00272DA6" w:rsidP="00A15240">
      <w:pPr>
        <w:autoSpaceDE w:val="0"/>
        <w:autoSpaceDN w:val="0"/>
        <w:adjustRightInd w:val="0"/>
        <w:rPr>
          <w:rFonts w:asciiTheme="minorHAnsi" w:hAnsiTheme="minorHAnsi" w:cs="Arial"/>
          <w:sz w:val="22"/>
          <w:szCs w:val="22"/>
        </w:rPr>
      </w:pPr>
      <w:r w:rsidRPr="001813F5">
        <w:rPr>
          <w:rFonts w:asciiTheme="minorHAnsi" w:hAnsiTheme="minorHAnsi" w:cs="Arial"/>
          <w:sz w:val="22"/>
          <w:szCs w:val="22"/>
        </w:rPr>
        <w:t xml:space="preserve">All nurses, nursing assistants and other healthcare professionals involved in prescribing or administrating oxygen should be taught on the oxygen policy.  Teaching aides are available on www.brit-thoracic.org/emergencyoxygen.  A record of all those who have been taught will be kept. </w:t>
      </w:r>
    </w:p>
    <w:p w14:paraId="3DDBFB6E" w14:textId="77777777" w:rsidR="00272DA6" w:rsidRPr="001813F5" w:rsidRDefault="00272DA6" w:rsidP="00A15240">
      <w:pPr>
        <w:autoSpaceDE w:val="0"/>
        <w:autoSpaceDN w:val="0"/>
        <w:adjustRightInd w:val="0"/>
        <w:rPr>
          <w:rFonts w:asciiTheme="minorHAnsi" w:hAnsiTheme="minorHAnsi" w:cs="Arial"/>
          <w:sz w:val="22"/>
          <w:szCs w:val="22"/>
        </w:rPr>
      </w:pPr>
    </w:p>
    <w:p w14:paraId="3B4976F0" w14:textId="77777777" w:rsidR="00272DA6" w:rsidRPr="001813F5" w:rsidRDefault="00272DA6" w:rsidP="00A15240">
      <w:pPr>
        <w:autoSpaceDE w:val="0"/>
        <w:autoSpaceDN w:val="0"/>
        <w:adjustRightInd w:val="0"/>
        <w:rPr>
          <w:rFonts w:asciiTheme="minorHAnsi" w:hAnsiTheme="minorHAnsi" w:cs="Arial"/>
          <w:sz w:val="22"/>
          <w:szCs w:val="22"/>
        </w:rPr>
      </w:pPr>
      <w:r w:rsidRPr="001813F5">
        <w:rPr>
          <w:rFonts w:asciiTheme="minorHAnsi" w:hAnsiTheme="minorHAnsi" w:cs="Arial"/>
          <w:sz w:val="22"/>
          <w:szCs w:val="22"/>
        </w:rPr>
        <w:lastRenderedPageBreak/>
        <w:t xml:space="preserve">All doctors should be taught about the oxygen policy.  Teaching aids are available on the BTS website.  </w:t>
      </w:r>
    </w:p>
    <w:p w14:paraId="0C64B613" w14:textId="77777777" w:rsidR="00272DA6" w:rsidRPr="001813F5" w:rsidRDefault="00272DA6" w:rsidP="00A15240">
      <w:pPr>
        <w:autoSpaceDE w:val="0"/>
        <w:autoSpaceDN w:val="0"/>
        <w:adjustRightInd w:val="0"/>
        <w:rPr>
          <w:rFonts w:asciiTheme="minorHAnsi" w:hAnsiTheme="minorHAnsi" w:cs="Arial"/>
          <w:sz w:val="22"/>
          <w:szCs w:val="22"/>
        </w:rPr>
      </w:pPr>
    </w:p>
    <w:p w14:paraId="0EA9A510" w14:textId="77777777" w:rsidR="00272DA6" w:rsidRPr="001813F5" w:rsidRDefault="00272DA6">
      <w:pPr>
        <w:rPr>
          <w:rFonts w:asciiTheme="minorHAnsi" w:hAnsiTheme="minorHAnsi" w:cs="Arial"/>
          <w:color w:val="92D050"/>
          <w:sz w:val="22"/>
          <w:szCs w:val="22"/>
        </w:rPr>
      </w:pPr>
    </w:p>
    <w:p w14:paraId="1D2E0618" w14:textId="77777777" w:rsidR="00272DA6" w:rsidRPr="001813F5" w:rsidRDefault="00272DA6">
      <w:pPr>
        <w:rPr>
          <w:rFonts w:asciiTheme="minorHAnsi" w:hAnsiTheme="minorHAnsi" w:cs="Arial"/>
          <w:color w:val="92D050"/>
          <w:sz w:val="22"/>
          <w:szCs w:val="22"/>
        </w:rPr>
      </w:pPr>
    </w:p>
    <w:p w14:paraId="09AC91CD" w14:textId="77777777" w:rsidR="00272DA6" w:rsidRPr="001813F5" w:rsidRDefault="00272DA6">
      <w:pPr>
        <w:rPr>
          <w:rFonts w:asciiTheme="minorHAnsi" w:hAnsiTheme="minorHAnsi" w:cs="Arial"/>
          <w:color w:val="92D050"/>
          <w:sz w:val="22"/>
          <w:szCs w:val="22"/>
        </w:rPr>
      </w:pPr>
    </w:p>
    <w:p w14:paraId="3C621919" w14:textId="77777777" w:rsidR="00272DA6" w:rsidRPr="001813F5" w:rsidRDefault="00272DA6" w:rsidP="005C593F">
      <w:pPr>
        <w:pStyle w:val="Heading1"/>
        <w:shd w:val="clear" w:color="auto" w:fill="auto"/>
        <w:rPr>
          <w:rFonts w:asciiTheme="minorHAnsi" w:hAnsiTheme="minorHAnsi"/>
          <w:sz w:val="22"/>
          <w:szCs w:val="22"/>
        </w:rPr>
      </w:pPr>
      <w:bookmarkStart w:id="126" w:name="_Toc390769985"/>
      <w:bookmarkStart w:id="127" w:name="_Toc403395912"/>
      <w:bookmarkStart w:id="128" w:name="Chapter9"/>
      <w:r w:rsidRPr="001813F5">
        <w:rPr>
          <w:rFonts w:asciiTheme="minorHAnsi" w:hAnsiTheme="minorHAnsi"/>
          <w:sz w:val="22"/>
          <w:szCs w:val="22"/>
        </w:rPr>
        <w:t>Monitoring and Review</w:t>
      </w:r>
      <w:bookmarkEnd w:id="126"/>
      <w:bookmarkEnd w:id="127"/>
    </w:p>
    <w:bookmarkEnd w:id="128"/>
    <w:p w14:paraId="1A69B3B1" w14:textId="77777777" w:rsidR="00272DA6" w:rsidRPr="001813F5" w:rsidRDefault="00272DA6" w:rsidP="005C593F">
      <w:pPr>
        <w:rPr>
          <w:rFonts w:asciiTheme="minorHAnsi" w:hAnsiTheme="minorHAnsi" w:cs="Arial"/>
          <w:sz w:val="22"/>
          <w:szCs w:val="22"/>
        </w:rPr>
      </w:pPr>
    </w:p>
    <w:p w14:paraId="641F5E72" w14:textId="77777777" w:rsidR="00272DA6" w:rsidRPr="001813F5" w:rsidRDefault="00272DA6" w:rsidP="001F4AB8">
      <w:pPr>
        <w:rPr>
          <w:rFonts w:asciiTheme="minorHAnsi" w:hAnsiTheme="minorHAnsi" w:cs="Arial"/>
          <w:sz w:val="22"/>
          <w:szCs w:val="22"/>
        </w:rPr>
      </w:pPr>
    </w:p>
    <w:p w14:paraId="227730C1" w14:textId="77777777" w:rsidR="00272DA6" w:rsidRPr="001813F5" w:rsidRDefault="00272DA6" w:rsidP="00D251C4">
      <w:pPr>
        <w:rPr>
          <w:rFonts w:asciiTheme="minorHAnsi" w:hAnsiTheme="minorHAnsi" w:cs="Arial"/>
          <w:sz w:val="22"/>
          <w:szCs w:val="22"/>
        </w:rPr>
      </w:pPr>
      <w:r w:rsidRPr="001813F5">
        <w:rPr>
          <w:rFonts w:asciiTheme="minorHAnsi" w:hAnsiTheme="minorHAnsi" w:cs="Arial"/>
          <w:sz w:val="22"/>
          <w:szCs w:val="22"/>
        </w:rPr>
        <w:t xml:space="preserve">The use of oxygen at </w:t>
      </w:r>
      <w:r w:rsidR="00836627" w:rsidRPr="001813F5">
        <w:rPr>
          <w:rFonts w:asciiTheme="minorHAnsi" w:hAnsiTheme="minorHAnsi" w:cs="Arial"/>
          <w:sz w:val="22"/>
          <w:szCs w:val="22"/>
        </w:rPr>
        <w:t>**** Trust</w:t>
      </w:r>
      <w:r w:rsidRPr="001813F5">
        <w:rPr>
          <w:rFonts w:asciiTheme="minorHAnsi" w:hAnsiTheme="minorHAnsi" w:cs="Arial"/>
          <w:sz w:val="22"/>
          <w:szCs w:val="22"/>
        </w:rPr>
        <w:t xml:space="preserve"> will be audited annually. (The hospital will participate in the national audits organised by the BTS) The results are discussed at the Respiratory Audit and Clinical Governance meetings, patient and staff feedback and monitoring or AIRS and SIARCs</w:t>
      </w:r>
    </w:p>
    <w:p w14:paraId="519620D2" w14:textId="77777777" w:rsidR="00272DA6" w:rsidRPr="001813F5" w:rsidRDefault="00272DA6" w:rsidP="001F4AB8">
      <w:pPr>
        <w:rPr>
          <w:rFonts w:asciiTheme="minorHAnsi" w:hAnsiTheme="minorHAnsi" w:cs="Arial"/>
          <w:sz w:val="22"/>
          <w:szCs w:val="22"/>
        </w:rPr>
      </w:pPr>
    </w:p>
    <w:p w14:paraId="077607C9" w14:textId="6E1CE74C" w:rsidR="00272DA6" w:rsidRPr="001813F5" w:rsidRDefault="00272DA6" w:rsidP="001F4AB8">
      <w:pPr>
        <w:rPr>
          <w:rFonts w:asciiTheme="minorHAnsi" w:hAnsiTheme="minorHAnsi" w:cs="Arial"/>
          <w:sz w:val="22"/>
          <w:szCs w:val="22"/>
        </w:rPr>
      </w:pPr>
      <w:r w:rsidRPr="001813F5">
        <w:rPr>
          <w:rFonts w:asciiTheme="minorHAnsi" w:hAnsiTheme="minorHAnsi" w:cs="Arial"/>
          <w:sz w:val="22"/>
          <w:szCs w:val="22"/>
        </w:rPr>
        <w:t xml:space="preserve">Audits will be performed in all clinical areas.  Audit </w:t>
      </w:r>
      <w:proofErr w:type="spellStart"/>
      <w:r w:rsidRPr="001813F5">
        <w:rPr>
          <w:rFonts w:asciiTheme="minorHAnsi" w:hAnsiTheme="minorHAnsi" w:cs="Arial"/>
          <w:sz w:val="22"/>
          <w:szCs w:val="22"/>
        </w:rPr>
        <w:t>proformas</w:t>
      </w:r>
      <w:proofErr w:type="spellEnd"/>
      <w:r w:rsidRPr="001813F5">
        <w:rPr>
          <w:rFonts w:asciiTheme="minorHAnsi" w:hAnsiTheme="minorHAnsi" w:cs="Arial"/>
          <w:sz w:val="22"/>
          <w:szCs w:val="22"/>
        </w:rPr>
        <w:t xml:space="preserve"> are available </w:t>
      </w:r>
      <w:r w:rsidR="00785BC4">
        <w:rPr>
          <w:rFonts w:asciiTheme="minorHAnsi" w:hAnsiTheme="minorHAnsi" w:cs="Arial"/>
          <w:sz w:val="22"/>
          <w:szCs w:val="22"/>
        </w:rPr>
        <w:t xml:space="preserve">via the </w:t>
      </w:r>
      <w:r w:rsidRPr="001813F5">
        <w:rPr>
          <w:rFonts w:asciiTheme="minorHAnsi" w:hAnsiTheme="minorHAnsi" w:cs="Arial"/>
          <w:sz w:val="22"/>
          <w:szCs w:val="22"/>
        </w:rPr>
        <w:t xml:space="preserve">BTS website.  </w:t>
      </w:r>
    </w:p>
    <w:p w14:paraId="56156849" w14:textId="77777777" w:rsidR="00272DA6" w:rsidRPr="001813F5" w:rsidRDefault="00272DA6" w:rsidP="001F4AB8">
      <w:pPr>
        <w:rPr>
          <w:rFonts w:asciiTheme="minorHAnsi" w:hAnsiTheme="minorHAnsi" w:cs="Arial"/>
          <w:sz w:val="22"/>
          <w:szCs w:val="22"/>
        </w:rPr>
      </w:pPr>
    </w:p>
    <w:p w14:paraId="0E4E9030" w14:textId="09A79535" w:rsidR="00272DA6" w:rsidRPr="001813F5" w:rsidRDefault="00785BC4" w:rsidP="001F4AB8">
      <w:pPr>
        <w:rPr>
          <w:rFonts w:asciiTheme="minorHAnsi" w:hAnsiTheme="minorHAnsi" w:cs="Arial"/>
          <w:sz w:val="22"/>
          <w:szCs w:val="22"/>
        </w:rPr>
      </w:pPr>
      <w:r>
        <w:rPr>
          <w:rFonts w:asciiTheme="minorHAnsi" w:hAnsiTheme="minorHAnsi" w:cs="Arial"/>
          <w:sz w:val="22"/>
          <w:szCs w:val="22"/>
        </w:rPr>
        <w:t>O</w:t>
      </w:r>
      <w:r w:rsidR="00272DA6" w:rsidRPr="001813F5">
        <w:rPr>
          <w:rFonts w:asciiTheme="minorHAnsi" w:hAnsiTheme="minorHAnsi" w:cs="Arial"/>
          <w:sz w:val="22"/>
          <w:szCs w:val="22"/>
        </w:rPr>
        <w:t xml:space="preserve">xygen champions in </w:t>
      </w:r>
      <w:r>
        <w:rPr>
          <w:rFonts w:asciiTheme="minorHAnsi" w:hAnsiTheme="minorHAnsi" w:cs="Arial"/>
          <w:sz w:val="22"/>
          <w:szCs w:val="22"/>
        </w:rPr>
        <w:t xml:space="preserve">NHS </w:t>
      </w:r>
      <w:r w:rsidR="00272DA6" w:rsidRPr="001813F5">
        <w:rPr>
          <w:rFonts w:asciiTheme="minorHAnsi" w:hAnsiTheme="minorHAnsi" w:cs="Arial"/>
          <w:sz w:val="22"/>
          <w:szCs w:val="22"/>
        </w:rPr>
        <w:t xml:space="preserve">Trusts to help introduce the Guideline.  </w:t>
      </w:r>
      <w:r w:rsidR="00836627" w:rsidRPr="001813F5">
        <w:rPr>
          <w:rFonts w:asciiTheme="minorHAnsi" w:hAnsiTheme="minorHAnsi" w:cs="Arial"/>
          <w:sz w:val="22"/>
          <w:szCs w:val="22"/>
        </w:rPr>
        <w:t>***, *** and **</w:t>
      </w:r>
      <w:proofErr w:type="gramStart"/>
      <w:r w:rsidR="00836627" w:rsidRPr="001813F5">
        <w:rPr>
          <w:rFonts w:asciiTheme="minorHAnsi" w:hAnsiTheme="minorHAnsi" w:cs="Arial"/>
          <w:sz w:val="22"/>
          <w:szCs w:val="22"/>
        </w:rPr>
        <w:t xml:space="preserve">* </w:t>
      </w:r>
      <w:r w:rsidR="00272DA6" w:rsidRPr="001813F5">
        <w:rPr>
          <w:rFonts w:asciiTheme="minorHAnsi" w:hAnsiTheme="minorHAnsi" w:cs="Arial"/>
          <w:sz w:val="22"/>
          <w:szCs w:val="22"/>
        </w:rPr>
        <w:t xml:space="preserve"> are</w:t>
      </w:r>
      <w:proofErr w:type="gramEnd"/>
      <w:r w:rsidR="00272DA6" w:rsidRPr="001813F5">
        <w:rPr>
          <w:rFonts w:asciiTheme="minorHAnsi" w:hAnsiTheme="minorHAnsi" w:cs="Arial"/>
          <w:sz w:val="22"/>
          <w:szCs w:val="22"/>
        </w:rPr>
        <w:t xml:space="preserve"> the Oxygen Champions at </w:t>
      </w:r>
      <w:r w:rsidR="00754616" w:rsidRPr="001813F5">
        <w:rPr>
          <w:rFonts w:asciiTheme="minorHAnsi" w:hAnsiTheme="minorHAnsi" w:cs="Arial"/>
          <w:sz w:val="22"/>
          <w:szCs w:val="22"/>
        </w:rPr>
        <w:t>*** Trust</w:t>
      </w:r>
      <w:r w:rsidR="00272DA6" w:rsidRPr="001813F5">
        <w:rPr>
          <w:rFonts w:asciiTheme="minorHAnsi" w:hAnsiTheme="minorHAnsi" w:cs="Arial"/>
          <w:sz w:val="22"/>
          <w:szCs w:val="22"/>
        </w:rPr>
        <w:t xml:space="preserve">. </w:t>
      </w:r>
    </w:p>
    <w:p w14:paraId="76FE48D7" w14:textId="77777777" w:rsidR="00272DA6" w:rsidRPr="001813F5" w:rsidRDefault="00272DA6" w:rsidP="001F4AB8">
      <w:pPr>
        <w:rPr>
          <w:rFonts w:asciiTheme="minorHAnsi" w:hAnsiTheme="minorHAnsi" w:cs="Arial"/>
          <w:sz w:val="22"/>
          <w:szCs w:val="22"/>
        </w:rPr>
      </w:pPr>
    </w:p>
    <w:p w14:paraId="16FC7222" w14:textId="77777777" w:rsidR="00272DA6" w:rsidRPr="001813F5" w:rsidRDefault="00272DA6" w:rsidP="005C593F">
      <w:pPr>
        <w:pStyle w:val="Heading1"/>
        <w:shd w:val="clear" w:color="auto" w:fill="auto"/>
        <w:rPr>
          <w:rFonts w:asciiTheme="minorHAnsi" w:hAnsiTheme="minorHAnsi"/>
          <w:sz w:val="22"/>
          <w:szCs w:val="22"/>
        </w:rPr>
      </w:pPr>
      <w:bookmarkStart w:id="129" w:name="_Toc390769986"/>
      <w:bookmarkStart w:id="130" w:name="_Toc403395913"/>
      <w:bookmarkStart w:id="131" w:name="Chapter11"/>
      <w:r w:rsidRPr="001813F5">
        <w:rPr>
          <w:rFonts w:asciiTheme="minorHAnsi" w:hAnsiTheme="minorHAnsi"/>
          <w:sz w:val="22"/>
          <w:szCs w:val="22"/>
        </w:rPr>
        <w:t>Endorsement</w:t>
      </w:r>
      <w:bookmarkEnd w:id="129"/>
      <w:bookmarkEnd w:id="130"/>
    </w:p>
    <w:bookmarkEnd w:id="131"/>
    <w:p w14:paraId="6DB336B9" w14:textId="77777777" w:rsidR="00272DA6" w:rsidRPr="001813F5" w:rsidRDefault="00272DA6" w:rsidP="00F42829">
      <w:pPr>
        <w:autoSpaceDE w:val="0"/>
        <w:autoSpaceDN w:val="0"/>
        <w:adjustRightInd w:val="0"/>
        <w:jc w:val="both"/>
        <w:rPr>
          <w:rFonts w:asciiTheme="minorHAnsi" w:hAnsiTheme="minorHAnsi" w:cs="Arial"/>
          <w:b/>
          <w:bCs/>
          <w:sz w:val="22"/>
          <w:szCs w:val="22"/>
        </w:rPr>
      </w:pPr>
    </w:p>
    <w:p w14:paraId="0F475624" w14:textId="77777777" w:rsidR="00272DA6" w:rsidRPr="001813F5" w:rsidRDefault="00272DA6" w:rsidP="00B55B80">
      <w:pPr>
        <w:autoSpaceDE w:val="0"/>
        <w:autoSpaceDN w:val="0"/>
        <w:adjustRightInd w:val="0"/>
        <w:rPr>
          <w:rFonts w:asciiTheme="minorHAnsi" w:hAnsiTheme="minorHAnsi" w:cs="Arial"/>
          <w:sz w:val="22"/>
          <w:szCs w:val="22"/>
        </w:rPr>
      </w:pPr>
      <w:r w:rsidRPr="001813F5">
        <w:rPr>
          <w:rFonts w:asciiTheme="minorHAnsi" w:hAnsiTheme="minorHAnsi" w:cs="Arial"/>
          <w:sz w:val="22"/>
          <w:szCs w:val="22"/>
        </w:rPr>
        <w:t xml:space="preserve">This table summarises the document ratification process. </w:t>
      </w:r>
    </w:p>
    <w:p w14:paraId="3EC04B2A" w14:textId="77777777" w:rsidR="00272DA6" w:rsidRPr="001813F5" w:rsidRDefault="00272DA6" w:rsidP="00B55B80">
      <w:pPr>
        <w:autoSpaceDE w:val="0"/>
        <w:autoSpaceDN w:val="0"/>
        <w:adjustRightInd w:val="0"/>
        <w:rPr>
          <w:rFonts w:asciiTheme="minorHAnsi" w:hAnsiTheme="minorHAnsi" w:cs="Arial"/>
          <w:sz w:val="22"/>
          <w:szCs w:val="22"/>
        </w:rPr>
      </w:pPr>
    </w:p>
    <w:p w14:paraId="72106AEA" w14:textId="77777777" w:rsidR="00272DA6" w:rsidRPr="001813F5" w:rsidRDefault="00272DA6" w:rsidP="00F12E96">
      <w:pPr>
        <w:pBdr>
          <w:top w:val="single" w:sz="4" w:space="1" w:color="auto"/>
          <w:left w:val="single" w:sz="4" w:space="4" w:color="auto"/>
          <w:bottom w:val="single" w:sz="4" w:space="1" w:color="auto"/>
          <w:right w:val="single" w:sz="4" w:space="4" w:color="auto"/>
        </w:pBdr>
        <w:autoSpaceDE w:val="0"/>
        <w:autoSpaceDN w:val="0"/>
        <w:adjustRightInd w:val="0"/>
        <w:jc w:val="center"/>
        <w:rPr>
          <w:rFonts w:asciiTheme="minorHAnsi" w:hAnsiTheme="minorHAnsi" w:cs="Arial"/>
          <w:sz w:val="22"/>
          <w:szCs w:val="22"/>
        </w:rPr>
      </w:pPr>
      <w:r w:rsidRPr="001813F5">
        <w:rPr>
          <w:rFonts w:asciiTheme="minorHAnsi" w:hAnsiTheme="minorHAnsi" w:cs="Arial"/>
          <w:sz w:val="22"/>
          <w:szCs w:val="22"/>
        </w:rPr>
        <w:t>Before submission of the document to a governance committee for final approval, endorsement by relevant stakeholders should be sought via a</w:t>
      </w:r>
      <w:r w:rsidRPr="001813F5">
        <w:rPr>
          <w:rFonts w:asciiTheme="minorHAnsi" w:hAnsiTheme="minorHAnsi" w:cs="Arial"/>
          <w:b/>
          <w:bCs/>
          <w:sz w:val="22"/>
          <w:szCs w:val="22"/>
        </w:rPr>
        <w:t xml:space="preserve"> consultation process</w:t>
      </w:r>
      <w:r w:rsidRPr="001813F5">
        <w:rPr>
          <w:rFonts w:asciiTheme="minorHAnsi" w:hAnsiTheme="minorHAnsi" w:cs="Arial"/>
          <w:sz w:val="22"/>
          <w:szCs w:val="22"/>
        </w:rPr>
        <w:t>. This process should involve as many potential policy users as possible</w:t>
      </w:r>
    </w:p>
    <w:p w14:paraId="7AE278FB" w14:textId="77777777" w:rsidR="00272DA6" w:rsidRPr="001813F5" w:rsidRDefault="00272DA6" w:rsidP="00B55B80">
      <w:pPr>
        <w:autoSpaceDE w:val="0"/>
        <w:autoSpaceDN w:val="0"/>
        <w:adjustRightInd w:val="0"/>
        <w:rPr>
          <w:rFonts w:asciiTheme="minorHAnsi" w:hAnsiTheme="minorHAnsi" w:cs="Arial"/>
          <w:sz w:val="22"/>
          <w:szCs w:val="22"/>
        </w:rPr>
      </w:pPr>
    </w:p>
    <w:p w14:paraId="5D483DA0" w14:textId="77777777" w:rsidR="00272DA6" w:rsidRPr="001813F5" w:rsidRDefault="00272DA6" w:rsidP="00B55B80">
      <w:pPr>
        <w:autoSpaceDE w:val="0"/>
        <w:autoSpaceDN w:val="0"/>
        <w:adjustRightInd w:val="0"/>
        <w:rPr>
          <w:rFonts w:asciiTheme="minorHAnsi" w:hAnsiTheme="minorHAnsi" w:cs="Arial"/>
          <w:sz w:val="22"/>
          <w:szCs w:val="22"/>
        </w:rPr>
      </w:pPr>
      <w:r w:rsidRPr="001813F5">
        <w:rPr>
          <w:rFonts w:asciiTheme="minorHAnsi" w:hAnsiTheme="minorHAnsi" w:cs="Arial"/>
          <w:sz w:val="22"/>
          <w:szCs w:val="22"/>
        </w:rPr>
        <w:t xml:space="preserve">Once the appropriate endorsements have been received and noted in the table below, the draft document should be sent to the appropriate committee's administrator to be added to the agenda for document approval. </w:t>
      </w:r>
    </w:p>
    <w:p w14:paraId="37711A7D" w14:textId="77777777" w:rsidR="00272DA6" w:rsidRPr="001813F5" w:rsidRDefault="00272DA6" w:rsidP="00A66752">
      <w:pPr>
        <w:autoSpaceDE w:val="0"/>
        <w:autoSpaceDN w:val="0"/>
        <w:adjustRightInd w:val="0"/>
        <w:rPr>
          <w:rFonts w:asciiTheme="minorHAnsi" w:hAnsiTheme="minorHAnsi" w:cs="Arial"/>
          <w:sz w:val="22"/>
          <w:szCs w:val="22"/>
        </w:rPr>
      </w:pPr>
    </w:p>
    <w:p w14:paraId="0911EE74" w14:textId="77777777" w:rsidR="00272DA6" w:rsidRPr="001813F5" w:rsidRDefault="00272DA6" w:rsidP="0052582F">
      <w:pPr>
        <w:autoSpaceDE w:val="0"/>
        <w:autoSpaceDN w:val="0"/>
        <w:adjustRightInd w:val="0"/>
        <w:rPr>
          <w:rFonts w:asciiTheme="minorHAnsi" w:hAnsiTheme="minorHAnsi" w:cs="Arial"/>
          <w:sz w:val="22"/>
          <w:szCs w:val="22"/>
        </w:rPr>
      </w:pPr>
      <w:r w:rsidRPr="001813F5">
        <w:rPr>
          <w:rFonts w:asciiTheme="minorHAnsi" w:hAnsiTheme="minorHAnsi" w:cs="Arial"/>
          <w:sz w:val="22"/>
          <w:szCs w:val="22"/>
        </w:rPr>
        <w:t xml:space="preserve">All documents which have a Trust-wide or multi-divisional involvement must be ratified at Executive Governance level. There are several Executive Governance Committees – the most appropriate one will be determined by the nature of the document. </w:t>
      </w:r>
      <w:r w:rsidRPr="001813F5">
        <w:rPr>
          <w:rFonts w:asciiTheme="minorHAnsi" w:hAnsiTheme="minorHAnsi" w:cs="Arial"/>
          <w:i/>
          <w:iCs/>
          <w:sz w:val="22"/>
          <w:szCs w:val="22"/>
        </w:rPr>
        <w:t>Further advice is available in the Document Control Policy or from John Taylor (Document Control Administrator).</w:t>
      </w:r>
    </w:p>
    <w:p w14:paraId="0FF57EBB" w14:textId="77777777" w:rsidR="00272DA6" w:rsidRPr="001813F5" w:rsidRDefault="00272DA6" w:rsidP="00F42829">
      <w:pPr>
        <w:autoSpaceDE w:val="0"/>
        <w:autoSpaceDN w:val="0"/>
        <w:adjustRightInd w:val="0"/>
        <w:jc w:val="both"/>
        <w:rPr>
          <w:rFonts w:asciiTheme="minorHAnsi" w:hAnsiTheme="minorHAnsi" w:cs="Arial"/>
          <w:b/>
          <w:bCs/>
          <w:sz w:val="22"/>
          <w:szCs w:val="22"/>
        </w:rPr>
      </w:pPr>
    </w:p>
    <w:p w14:paraId="580B9450" w14:textId="77777777" w:rsidR="00272DA6" w:rsidRPr="001813F5" w:rsidRDefault="00272DA6" w:rsidP="00F42829">
      <w:pPr>
        <w:autoSpaceDE w:val="0"/>
        <w:autoSpaceDN w:val="0"/>
        <w:adjustRightInd w:val="0"/>
        <w:jc w:val="both"/>
        <w:rPr>
          <w:rFonts w:asciiTheme="minorHAnsi" w:hAnsiTheme="minorHAnsi" w:cs="Arial"/>
          <w:b/>
          <w:bCs/>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000" w:firstRow="0" w:lastRow="0" w:firstColumn="0" w:lastColumn="0" w:noHBand="0" w:noVBand="0"/>
      </w:tblPr>
      <w:tblGrid>
        <w:gridCol w:w="3029"/>
        <w:gridCol w:w="2942"/>
        <w:gridCol w:w="2852"/>
      </w:tblGrid>
      <w:tr w:rsidR="00272DA6" w:rsidRPr="001813F5" w14:paraId="3F0082D0" w14:textId="77777777">
        <w:trPr>
          <w:cantSplit/>
          <w:jc w:val="center"/>
        </w:trPr>
        <w:tc>
          <w:tcPr>
            <w:tcW w:w="5000" w:type="pct"/>
            <w:gridSpan w:val="3"/>
            <w:tcBorders>
              <w:bottom w:val="dashed" w:sz="4" w:space="0" w:color="auto"/>
            </w:tcBorders>
          </w:tcPr>
          <w:p w14:paraId="4F45ACBC" w14:textId="77777777" w:rsidR="00272DA6" w:rsidRPr="001813F5" w:rsidRDefault="00272DA6" w:rsidP="006467BD">
            <w:pPr>
              <w:rPr>
                <w:rFonts w:asciiTheme="minorHAnsi" w:hAnsiTheme="minorHAnsi" w:cs="Arial"/>
                <w:b/>
                <w:bCs/>
                <w:sz w:val="22"/>
                <w:szCs w:val="22"/>
              </w:rPr>
            </w:pPr>
            <w:r w:rsidRPr="001813F5">
              <w:rPr>
                <w:rFonts w:asciiTheme="minorHAnsi" w:hAnsiTheme="minorHAnsi" w:cs="Arial"/>
                <w:b/>
                <w:bCs/>
                <w:sz w:val="22"/>
                <w:szCs w:val="22"/>
              </w:rPr>
              <w:t>Endorsed by:</w:t>
            </w:r>
          </w:p>
        </w:tc>
      </w:tr>
      <w:tr w:rsidR="00272DA6" w:rsidRPr="001813F5" w14:paraId="1DA23498" w14:textId="77777777">
        <w:trPr>
          <w:trHeight w:val="92"/>
          <w:jc w:val="center"/>
        </w:trPr>
        <w:tc>
          <w:tcPr>
            <w:tcW w:w="0" w:type="auto"/>
            <w:tcBorders>
              <w:top w:val="dashed" w:sz="4" w:space="0" w:color="auto"/>
              <w:bottom w:val="dashed" w:sz="4" w:space="0" w:color="auto"/>
              <w:right w:val="dashed" w:sz="4" w:space="0" w:color="auto"/>
            </w:tcBorders>
          </w:tcPr>
          <w:p w14:paraId="11A7293A" w14:textId="77777777" w:rsidR="00272DA6" w:rsidRPr="001813F5" w:rsidRDefault="00272DA6" w:rsidP="006467BD">
            <w:pPr>
              <w:rPr>
                <w:rFonts w:asciiTheme="minorHAnsi" w:hAnsiTheme="minorHAnsi" w:cs="Arial"/>
                <w:b/>
                <w:bCs/>
                <w:sz w:val="22"/>
                <w:szCs w:val="22"/>
              </w:rPr>
            </w:pPr>
            <w:r w:rsidRPr="001813F5">
              <w:rPr>
                <w:rFonts w:asciiTheme="minorHAnsi" w:hAnsiTheme="minorHAnsi" w:cs="Arial"/>
                <w:b/>
                <w:bCs/>
                <w:sz w:val="22"/>
                <w:szCs w:val="22"/>
              </w:rPr>
              <w:t>Name of Lead Clinician/Manager or Committee Chair</w:t>
            </w:r>
          </w:p>
        </w:tc>
        <w:tc>
          <w:tcPr>
            <w:tcW w:w="1667" w:type="pct"/>
            <w:tcBorders>
              <w:top w:val="dashed" w:sz="4" w:space="0" w:color="auto"/>
              <w:left w:val="dashed" w:sz="4" w:space="0" w:color="auto"/>
              <w:bottom w:val="dashed" w:sz="4" w:space="0" w:color="auto"/>
              <w:right w:val="dashed" w:sz="4" w:space="0" w:color="auto"/>
            </w:tcBorders>
          </w:tcPr>
          <w:p w14:paraId="54E54A5F" w14:textId="77777777" w:rsidR="00272DA6" w:rsidRPr="001813F5" w:rsidRDefault="00272DA6" w:rsidP="006467BD">
            <w:pPr>
              <w:rPr>
                <w:rFonts w:asciiTheme="minorHAnsi" w:hAnsiTheme="minorHAnsi" w:cs="Arial"/>
                <w:b/>
                <w:bCs/>
                <w:sz w:val="22"/>
                <w:szCs w:val="22"/>
              </w:rPr>
            </w:pPr>
            <w:r w:rsidRPr="001813F5">
              <w:rPr>
                <w:rFonts w:asciiTheme="minorHAnsi" w:hAnsiTheme="minorHAnsi" w:cs="Arial"/>
                <w:b/>
                <w:bCs/>
                <w:sz w:val="22"/>
                <w:szCs w:val="22"/>
              </w:rPr>
              <w:t>Position of Endorser or Name of Endorsing Committee</w:t>
            </w:r>
          </w:p>
        </w:tc>
        <w:tc>
          <w:tcPr>
            <w:tcW w:w="1616" w:type="pct"/>
            <w:tcBorders>
              <w:top w:val="dashed" w:sz="4" w:space="0" w:color="auto"/>
              <w:left w:val="dashed" w:sz="4" w:space="0" w:color="auto"/>
              <w:bottom w:val="dashed" w:sz="4" w:space="0" w:color="auto"/>
            </w:tcBorders>
          </w:tcPr>
          <w:p w14:paraId="7B62F01B" w14:textId="77777777" w:rsidR="00272DA6" w:rsidRPr="001813F5" w:rsidRDefault="00272DA6" w:rsidP="006467BD">
            <w:pPr>
              <w:rPr>
                <w:rFonts w:asciiTheme="minorHAnsi" w:hAnsiTheme="minorHAnsi" w:cs="Arial"/>
                <w:b/>
                <w:bCs/>
                <w:sz w:val="22"/>
                <w:szCs w:val="22"/>
              </w:rPr>
            </w:pPr>
            <w:r w:rsidRPr="001813F5">
              <w:rPr>
                <w:rFonts w:asciiTheme="minorHAnsi" w:hAnsiTheme="minorHAnsi" w:cs="Arial"/>
                <w:b/>
                <w:bCs/>
                <w:sz w:val="22"/>
                <w:szCs w:val="22"/>
              </w:rPr>
              <w:t>Date</w:t>
            </w:r>
          </w:p>
        </w:tc>
      </w:tr>
      <w:tr w:rsidR="00272DA6" w:rsidRPr="001813F5" w14:paraId="519EF85B" w14:textId="77777777">
        <w:trPr>
          <w:trHeight w:val="359"/>
          <w:jc w:val="center"/>
        </w:trPr>
        <w:tc>
          <w:tcPr>
            <w:tcW w:w="0" w:type="auto"/>
            <w:tcBorders>
              <w:top w:val="dashed" w:sz="4" w:space="0" w:color="auto"/>
              <w:bottom w:val="dashed" w:sz="4" w:space="0" w:color="auto"/>
              <w:right w:val="dashed" w:sz="4" w:space="0" w:color="auto"/>
            </w:tcBorders>
          </w:tcPr>
          <w:p w14:paraId="72C87D90" w14:textId="77777777" w:rsidR="00272DA6" w:rsidRPr="001813F5" w:rsidRDefault="00272DA6" w:rsidP="006467BD">
            <w:pPr>
              <w:rPr>
                <w:rFonts w:asciiTheme="minorHAnsi" w:hAnsiTheme="minorHAnsi" w:cs="Arial"/>
                <w:sz w:val="22"/>
                <w:szCs w:val="22"/>
              </w:rPr>
            </w:pPr>
          </w:p>
        </w:tc>
        <w:tc>
          <w:tcPr>
            <w:tcW w:w="1667" w:type="pct"/>
            <w:tcBorders>
              <w:top w:val="dashed" w:sz="4" w:space="0" w:color="auto"/>
              <w:left w:val="dashed" w:sz="4" w:space="0" w:color="auto"/>
              <w:bottom w:val="dashed" w:sz="4" w:space="0" w:color="auto"/>
              <w:right w:val="dashed" w:sz="4" w:space="0" w:color="auto"/>
            </w:tcBorders>
          </w:tcPr>
          <w:p w14:paraId="1085EF0F" w14:textId="77777777" w:rsidR="00272DA6" w:rsidRPr="001813F5" w:rsidRDefault="00272DA6" w:rsidP="006467BD">
            <w:pPr>
              <w:rPr>
                <w:rFonts w:asciiTheme="minorHAnsi" w:hAnsiTheme="minorHAnsi" w:cs="Arial"/>
                <w:sz w:val="22"/>
                <w:szCs w:val="22"/>
              </w:rPr>
            </w:pPr>
            <w:r w:rsidRPr="001813F5">
              <w:rPr>
                <w:rFonts w:asciiTheme="minorHAnsi" w:hAnsiTheme="minorHAnsi" w:cs="Arial"/>
                <w:sz w:val="22"/>
                <w:szCs w:val="22"/>
              </w:rPr>
              <w:t>Medicines Management Chair</w:t>
            </w:r>
          </w:p>
        </w:tc>
        <w:tc>
          <w:tcPr>
            <w:tcW w:w="1616" w:type="pct"/>
            <w:tcBorders>
              <w:top w:val="dashed" w:sz="4" w:space="0" w:color="auto"/>
              <w:left w:val="dashed" w:sz="4" w:space="0" w:color="auto"/>
              <w:bottom w:val="dashed" w:sz="4" w:space="0" w:color="auto"/>
            </w:tcBorders>
          </w:tcPr>
          <w:p w14:paraId="7D30BBBB" w14:textId="77777777" w:rsidR="00272DA6" w:rsidRPr="001813F5" w:rsidRDefault="00272DA6" w:rsidP="006467BD">
            <w:pPr>
              <w:rPr>
                <w:rFonts w:asciiTheme="minorHAnsi" w:hAnsiTheme="minorHAnsi" w:cs="Arial"/>
                <w:sz w:val="22"/>
                <w:szCs w:val="22"/>
              </w:rPr>
            </w:pPr>
          </w:p>
        </w:tc>
      </w:tr>
      <w:tr w:rsidR="00272DA6" w:rsidRPr="001813F5" w14:paraId="60C3861F" w14:textId="77777777">
        <w:trPr>
          <w:jc w:val="center"/>
        </w:trPr>
        <w:tc>
          <w:tcPr>
            <w:tcW w:w="0" w:type="auto"/>
            <w:tcBorders>
              <w:top w:val="dashed" w:sz="4" w:space="0" w:color="auto"/>
              <w:bottom w:val="dashed" w:sz="4" w:space="0" w:color="auto"/>
              <w:right w:val="dashed" w:sz="4" w:space="0" w:color="auto"/>
            </w:tcBorders>
          </w:tcPr>
          <w:p w14:paraId="5AAAABF9" w14:textId="77777777" w:rsidR="00272DA6" w:rsidRPr="001813F5" w:rsidRDefault="00272DA6" w:rsidP="006467BD">
            <w:pPr>
              <w:rPr>
                <w:rFonts w:asciiTheme="minorHAnsi" w:hAnsiTheme="minorHAnsi" w:cs="Arial"/>
                <w:sz w:val="22"/>
                <w:szCs w:val="22"/>
              </w:rPr>
            </w:pPr>
          </w:p>
        </w:tc>
        <w:tc>
          <w:tcPr>
            <w:tcW w:w="1667" w:type="pct"/>
            <w:tcBorders>
              <w:top w:val="dashed" w:sz="4" w:space="0" w:color="auto"/>
              <w:left w:val="dashed" w:sz="4" w:space="0" w:color="auto"/>
              <w:bottom w:val="dashed" w:sz="4" w:space="0" w:color="auto"/>
              <w:right w:val="dashed" w:sz="4" w:space="0" w:color="auto"/>
            </w:tcBorders>
          </w:tcPr>
          <w:p w14:paraId="60946564" w14:textId="77777777" w:rsidR="00272DA6" w:rsidRPr="001813F5" w:rsidRDefault="00272DA6" w:rsidP="006467BD">
            <w:pPr>
              <w:rPr>
                <w:rFonts w:asciiTheme="minorHAnsi" w:hAnsiTheme="minorHAnsi" w:cs="Arial"/>
                <w:sz w:val="22"/>
                <w:szCs w:val="22"/>
              </w:rPr>
            </w:pPr>
            <w:r w:rsidRPr="001813F5">
              <w:rPr>
                <w:rFonts w:asciiTheme="minorHAnsi" w:hAnsiTheme="minorHAnsi" w:cs="Arial"/>
                <w:sz w:val="22"/>
                <w:szCs w:val="22"/>
              </w:rPr>
              <w:t>Acting Principal Clinical Pharmacist</w:t>
            </w:r>
          </w:p>
          <w:p w14:paraId="3802A9C9" w14:textId="77777777" w:rsidR="00272DA6" w:rsidRPr="001813F5" w:rsidRDefault="00272DA6" w:rsidP="006467BD">
            <w:pPr>
              <w:rPr>
                <w:rFonts w:asciiTheme="minorHAnsi" w:hAnsiTheme="minorHAnsi" w:cs="Arial"/>
                <w:sz w:val="22"/>
                <w:szCs w:val="22"/>
              </w:rPr>
            </w:pPr>
          </w:p>
        </w:tc>
        <w:tc>
          <w:tcPr>
            <w:tcW w:w="1616" w:type="pct"/>
            <w:tcBorders>
              <w:top w:val="dashed" w:sz="4" w:space="0" w:color="auto"/>
              <w:left w:val="dashed" w:sz="4" w:space="0" w:color="auto"/>
              <w:bottom w:val="dashed" w:sz="4" w:space="0" w:color="auto"/>
            </w:tcBorders>
          </w:tcPr>
          <w:p w14:paraId="5938528B" w14:textId="77777777" w:rsidR="00272DA6" w:rsidRPr="001813F5" w:rsidRDefault="00272DA6" w:rsidP="006467BD">
            <w:pPr>
              <w:rPr>
                <w:rFonts w:asciiTheme="minorHAnsi" w:hAnsiTheme="minorHAnsi" w:cs="Arial"/>
                <w:sz w:val="22"/>
                <w:szCs w:val="22"/>
              </w:rPr>
            </w:pPr>
          </w:p>
        </w:tc>
      </w:tr>
      <w:tr w:rsidR="00272DA6" w:rsidRPr="001813F5" w14:paraId="4EAEF2CE" w14:textId="77777777">
        <w:trPr>
          <w:jc w:val="center"/>
        </w:trPr>
        <w:tc>
          <w:tcPr>
            <w:tcW w:w="0" w:type="auto"/>
            <w:tcBorders>
              <w:top w:val="dashed" w:sz="4" w:space="0" w:color="auto"/>
              <w:bottom w:val="dashed" w:sz="4" w:space="0" w:color="auto"/>
              <w:right w:val="dashed" w:sz="4" w:space="0" w:color="auto"/>
            </w:tcBorders>
          </w:tcPr>
          <w:p w14:paraId="47FD351E" w14:textId="77777777" w:rsidR="00272DA6" w:rsidRPr="001813F5" w:rsidRDefault="00272DA6" w:rsidP="006467BD">
            <w:pPr>
              <w:rPr>
                <w:rFonts w:asciiTheme="minorHAnsi" w:hAnsiTheme="minorHAnsi" w:cs="Arial"/>
                <w:sz w:val="22"/>
                <w:szCs w:val="22"/>
              </w:rPr>
            </w:pPr>
          </w:p>
        </w:tc>
        <w:tc>
          <w:tcPr>
            <w:tcW w:w="1667" w:type="pct"/>
            <w:tcBorders>
              <w:top w:val="dashed" w:sz="4" w:space="0" w:color="auto"/>
              <w:left w:val="dashed" w:sz="4" w:space="0" w:color="auto"/>
              <w:bottom w:val="dashed" w:sz="4" w:space="0" w:color="auto"/>
              <w:right w:val="dashed" w:sz="4" w:space="0" w:color="auto"/>
            </w:tcBorders>
          </w:tcPr>
          <w:p w14:paraId="57EBA247" w14:textId="77777777" w:rsidR="00272DA6" w:rsidRPr="001813F5" w:rsidRDefault="00272DA6" w:rsidP="006467BD">
            <w:pPr>
              <w:rPr>
                <w:rFonts w:asciiTheme="minorHAnsi" w:hAnsiTheme="minorHAnsi" w:cs="Arial"/>
                <w:sz w:val="22"/>
                <w:szCs w:val="22"/>
              </w:rPr>
            </w:pPr>
          </w:p>
        </w:tc>
        <w:tc>
          <w:tcPr>
            <w:tcW w:w="1616" w:type="pct"/>
            <w:tcBorders>
              <w:top w:val="dashed" w:sz="4" w:space="0" w:color="auto"/>
              <w:left w:val="dashed" w:sz="4" w:space="0" w:color="auto"/>
              <w:bottom w:val="dashed" w:sz="4" w:space="0" w:color="auto"/>
            </w:tcBorders>
          </w:tcPr>
          <w:p w14:paraId="05BD6A98" w14:textId="77777777" w:rsidR="00272DA6" w:rsidRPr="001813F5" w:rsidRDefault="00272DA6" w:rsidP="006467BD">
            <w:pPr>
              <w:rPr>
                <w:rFonts w:asciiTheme="minorHAnsi" w:hAnsiTheme="minorHAnsi" w:cs="Arial"/>
                <w:sz w:val="22"/>
                <w:szCs w:val="22"/>
              </w:rPr>
            </w:pPr>
          </w:p>
        </w:tc>
      </w:tr>
      <w:tr w:rsidR="00272DA6" w:rsidRPr="001813F5" w14:paraId="792D2D4F" w14:textId="77777777">
        <w:trPr>
          <w:jc w:val="center"/>
        </w:trPr>
        <w:tc>
          <w:tcPr>
            <w:tcW w:w="0" w:type="auto"/>
            <w:tcBorders>
              <w:top w:val="dashed" w:sz="4" w:space="0" w:color="auto"/>
              <w:bottom w:val="dashed" w:sz="4" w:space="0" w:color="auto"/>
              <w:right w:val="dashed" w:sz="4" w:space="0" w:color="auto"/>
            </w:tcBorders>
          </w:tcPr>
          <w:p w14:paraId="28A59B69" w14:textId="77777777" w:rsidR="00272DA6" w:rsidRPr="001813F5" w:rsidRDefault="00272DA6" w:rsidP="006467BD">
            <w:pPr>
              <w:rPr>
                <w:rFonts w:asciiTheme="minorHAnsi" w:hAnsiTheme="minorHAnsi" w:cs="Arial"/>
                <w:sz w:val="22"/>
                <w:szCs w:val="22"/>
              </w:rPr>
            </w:pPr>
          </w:p>
        </w:tc>
        <w:tc>
          <w:tcPr>
            <w:tcW w:w="1667" w:type="pct"/>
            <w:tcBorders>
              <w:top w:val="dashed" w:sz="4" w:space="0" w:color="auto"/>
              <w:left w:val="dashed" w:sz="4" w:space="0" w:color="auto"/>
              <w:bottom w:val="dashed" w:sz="4" w:space="0" w:color="auto"/>
              <w:right w:val="dashed" w:sz="4" w:space="0" w:color="auto"/>
            </w:tcBorders>
          </w:tcPr>
          <w:p w14:paraId="7447C510" w14:textId="77777777" w:rsidR="00272DA6" w:rsidRPr="001813F5" w:rsidRDefault="00272DA6" w:rsidP="006467BD">
            <w:pPr>
              <w:rPr>
                <w:rFonts w:asciiTheme="minorHAnsi" w:hAnsiTheme="minorHAnsi" w:cs="Arial"/>
                <w:sz w:val="22"/>
                <w:szCs w:val="22"/>
              </w:rPr>
            </w:pPr>
          </w:p>
        </w:tc>
        <w:tc>
          <w:tcPr>
            <w:tcW w:w="1616" w:type="pct"/>
            <w:tcBorders>
              <w:top w:val="dashed" w:sz="4" w:space="0" w:color="auto"/>
              <w:left w:val="dashed" w:sz="4" w:space="0" w:color="auto"/>
              <w:bottom w:val="dashed" w:sz="4" w:space="0" w:color="auto"/>
            </w:tcBorders>
          </w:tcPr>
          <w:p w14:paraId="005FE051" w14:textId="77777777" w:rsidR="00272DA6" w:rsidRPr="001813F5" w:rsidRDefault="00272DA6" w:rsidP="006467BD">
            <w:pPr>
              <w:rPr>
                <w:rFonts w:asciiTheme="minorHAnsi" w:hAnsiTheme="minorHAnsi" w:cs="Arial"/>
                <w:sz w:val="22"/>
                <w:szCs w:val="22"/>
              </w:rPr>
            </w:pPr>
          </w:p>
        </w:tc>
      </w:tr>
      <w:tr w:rsidR="00272DA6" w:rsidRPr="001813F5" w14:paraId="1C18CE11" w14:textId="77777777">
        <w:trPr>
          <w:jc w:val="center"/>
        </w:trPr>
        <w:tc>
          <w:tcPr>
            <w:tcW w:w="0" w:type="auto"/>
            <w:tcBorders>
              <w:top w:val="dashed" w:sz="4" w:space="0" w:color="auto"/>
              <w:bottom w:val="dashed" w:sz="4" w:space="0" w:color="auto"/>
              <w:right w:val="dashed" w:sz="4" w:space="0" w:color="auto"/>
            </w:tcBorders>
          </w:tcPr>
          <w:p w14:paraId="55301E25" w14:textId="77777777" w:rsidR="00272DA6" w:rsidRPr="001813F5" w:rsidRDefault="00272DA6" w:rsidP="006467BD">
            <w:pPr>
              <w:rPr>
                <w:rFonts w:asciiTheme="minorHAnsi" w:hAnsiTheme="minorHAnsi" w:cs="Arial"/>
                <w:sz w:val="22"/>
                <w:szCs w:val="22"/>
              </w:rPr>
            </w:pPr>
          </w:p>
        </w:tc>
        <w:tc>
          <w:tcPr>
            <w:tcW w:w="1667" w:type="pct"/>
            <w:tcBorders>
              <w:top w:val="dashed" w:sz="4" w:space="0" w:color="auto"/>
              <w:left w:val="dashed" w:sz="4" w:space="0" w:color="auto"/>
              <w:bottom w:val="dashed" w:sz="4" w:space="0" w:color="auto"/>
              <w:right w:val="dashed" w:sz="4" w:space="0" w:color="auto"/>
            </w:tcBorders>
          </w:tcPr>
          <w:p w14:paraId="32014FA1" w14:textId="77777777" w:rsidR="00272DA6" w:rsidRPr="001813F5" w:rsidRDefault="00272DA6" w:rsidP="006467BD">
            <w:pPr>
              <w:rPr>
                <w:rFonts w:asciiTheme="minorHAnsi" w:hAnsiTheme="minorHAnsi" w:cs="Arial"/>
                <w:sz w:val="22"/>
                <w:szCs w:val="22"/>
              </w:rPr>
            </w:pPr>
          </w:p>
        </w:tc>
        <w:tc>
          <w:tcPr>
            <w:tcW w:w="1616" w:type="pct"/>
            <w:tcBorders>
              <w:top w:val="dashed" w:sz="4" w:space="0" w:color="auto"/>
              <w:left w:val="dashed" w:sz="4" w:space="0" w:color="auto"/>
              <w:bottom w:val="dashed" w:sz="4" w:space="0" w:color="auto"/>
            </w:tcBorders>
          </w:tcPr>
          <w:p w14:paraId="77589353" w14:textId="77777777" w:rsidR="00272DA6" w:rsidRPr="001813F5" w:rsidRDefault="00272DA6" w:rsidP="006467BD">
            <w:pPr>
              <w:rPr>
                <w:rFonts w:asciiTheme="minorHAnsi" w:hAnsiTheme="minorHAnsi" w:cs="Arial"/>
                <w:sz w:val="22"/>
                <w:szCs w:val="22"/>
              </w:rPr>
            </w:pPr>
          </w:p>
        </w:tc>
      </w:tr>
      <w:tr w:rsidR="00272DA6" w:rsidRPr="001813F5" w14:paraId="7D8B7B2D" w14:textId="77777777">
        <w:trPr>
          <w:jc w:val="center"/>
        </w:trPr>
        <w:tc>
          <w:tcPr>
            <w:tcW w:w="0" w:type="auto"/>
            <w:tcBorders>
              <w:top w:val="dashed" w:sz="4" w:space="0" w:color="auto"/>
              <w:bottom w:val="dashed" w:sz="4" w:space="0" w:color="auto"/>
              <w:right w:val="dashed" w:sz="4" w:space="0" w:color="auto"/>
            </w:tcBorders>
          </w:tcPr>
          <w:p w14:paraId="7EA61FD7" w14:textId="77777777" w:rsidR="00272DA6" w:rsidRPr="001813F5" w:rsidRDefault="00272DA6" w:rsidP="006467BD">
            <w:pPr>
              <w:rPr>
                <w:rFonts w:asciiTheme="minorHAnsi" w:hAnsiTheme="minorHAnsi" w:cs="Arial"/>
                <w:sz w:val="22"/>
                <w:szCs w:val="22"/>
              </w:rPr>
            </w:pPr>
          </w:p>
        </w:tc>
        <w:tc>
          <w:tcPr>
            <w:tcW w:w="1667" w:type="pct"/>
            <w:tcBorders>
              <w:top w:val="dashed" w:sz="4" w:space="0" w:color="auto"/>
              <w:left w:val="dashed" w:sz="4" w:space="0" w:color="auto"/>
              <w:bottom w:val="dashed" w:sz="4" w:space="0" w:color="auto"/>
              <w:right w:val="dashed" w:sz="4" w:space="0" w:color="auto"/>
            </w:tcBorders>
          </w:tcPr>
          <w:p w14:paraId="462067C0" w14:textId="77777777" w:rsidR="00272DA6" w:rsidRPr="001813F5" w:rsidRDefault="00272DA6" w:rsidP="006467BD">
            <w:pPr>
              <w:rPr>
                <w:rFonts w:asciiTheme="minorHAnsi" w:hAnsiTheme="minorHAnsi" w:cs="Arial"/>
                <w:sz w:val="22"/>
                <w:szCs w:val="22"/>
              </w:rPr>
            </w:pPr>
          </w:p>
        </w:tc>
        <w:tc>
          <w:tcPr>
            <w:tcW w:w="1616" w:type="pct"/>
            <w:tcBorders>
              <w:top w:val="dashed" w:sz="4" w:space="0" w:color="auto"/>
              <w:left w:val="dashed" w:sz="4" w:space="0" w:color="auto"/>
              <w:bottom w:val="dashed" w:sz="4" w:space="0" w:color="auto"/>
            </w:tcBorders>
          </w:tcPr>
          <w:p w14:paraId="64391946" w14:textId="77777777" w:rsidR="00272DA6" w:rsidRPr="001813F5" w:rsidRDefault="00272DA6" w:rsidP="006467BD">
            <w:pPr>
              <w:rPr>
                <w:rFonts w:asciiTheme="minorHAnsi" w:hAnsiTheme="minorHAnsi" w:cs="Arial"/>
                <w:sz w:val="22"/>
                <w:szCs w:val="22"/>
              </w:rPr>
            </w:pPr>
          </w:p>
        </w:tc>
      </w:tr>
      <w:tr w:rsidR="00272DA6" w:rsidRPr="001813F5" w14:paraId="70282A38" w14:textId="77777777">
        <w:trPr>
          <w:jc w:val="center"/>
        </w:trPr>
        <w:tc>
          <w:tcPr>
            <w:tcW w:w="0" w:type="auto"/>
            <w:tcBorders>
              <w:top w:val="dashed" w:sz="4" w:space="0" w:color="auto"/>
              <w:bottom w:val="dashed" w:sz="4" w:space="0" w:color="auto"/>
              <w:right w:val="dashed" w:sz="4" w:space="0" w:color="auto"/>
            </w:tcBorders>
          </w:tcPr>
          <w:p w14:paraId="6B016B00" w14:textId="77777777" w:rsidR="00272DA6" w:rsidRPr="001813F5" w:rsidRDefault="00272DA6" w:rsidP="006467BD">
            <w:pPr>
              <w:rPr>
                <w:rFonts w:asciiTheme="minorHAnsi" w:hAnsiTheme="minorHAnsi" w:cs="Arial"/>
                <w:sz w:val="22"/>
                <w:szCs w:val="22"/>
              </w:rPr>
            </w:pPr>
          </w:p>
        </w:tc>
        <w:tc>
          <w:tcPr>
            <w:tcW w:w="1667" w:type="pct"/>
            <w:tcBorders>
              <w:top w:val="dashed" w:sz="4" w:space="0" w:color="auto"/>
              <w:left w:val="dashed" w:sz="4" w:space="0" w:color="auto"/>
              <w:bottom w:val="dashed" w:sz="4" w:space="0" w:color="auto"/>
              <w:right w:val="dashed" w:sz="4" w:space="0" w:color="auto"/>
            </w:tcBorders>
          </w:tcPr>
          <w:p w14:paraId="3072D05E" w14:textId="77777777" w:rsidR="00272DA6" w:rsidRPr="001813F5" w:rsidRDefault="00272DA6" w:rsidP="006467BD">
            <w:pPr>
              <w:rPr>
                <w:rFonts w:asciiTheme="minorHAnsi" w:hAnsiTheme="minorHAnsi" w:cs="Arial"/>
                <w:sz w:val="22"/>
                <w:szCs w:val="22"/>
              </w:rPr>
            </w:pPr>
          </w:p>
        </w:tc>
        <w:tc>
          <w:tcPr>
            <w:tcW w:w="1616" w:type="pct"/>
            <w:tcBorders>
              <w:top w:val="dashed" w:sz="4" w:space="0" w:color="auto"/>
              <w:left w:val="dashed" w:sz="4" w:space="0" w:color="auto"/>
              <w:bottom w:val="dashed" w:sz="4" w:space="0" w:color="auto"/>
            </w:tcBorders>
          </w:tcPr>
          <w:p w14:paraId="3FB0793F" w14:textId="77777777" w:rsidR="00272DA6" w:rsidRPr="001813F5" w:rsidRDefault="00272DA6" w:rsidP="006467BD">
            <w:pPr>
              <w:rPr>
                <w:rFonts w:asciiTheme="minorHAnsi" w:hAnsiTheme="minorHAnsi" w:cs="Arial"/>
                <w:sz w:val="22"/>
                <w:szCs w:val="22"/>
              </w:rPr>
            </w:pPr>
          </w:p>
        </w:tc>
      </w:tr>
      <w:tr w:rsidR="00272DA6" w:rsidRPr="001813F5" w14:paraId="2709228A" w14:textId="77777777">
        <w:trPr>
          <w:jc w:val="center"/>
        </w:trPr>
        <w:tc>
          <w:tcPr>
            <w:tcW w:w="0" w:type="auto"/>
            <w:tcBorders>
              <w:top w:val="dashed" w:sz="4" w:space="0" w:color="auto"/>
              <w:right w:val="dashed" w:sz="4" w:space="0" w:color="auto"/>
            </w:tcBorders>
          </w:tcPr>
          <w:p w14:paraId="4FE8995C" w14:textId="77777777" w:rsidR="00272DA6" w:rsidRPr="001813F5" w:rsidRDefault="00272DA6" w:rsidP="006467BD">
            <w:pPr>
              <w:rPr>
                <w:rFonts w:asciiTheme="minorHAnsi" w:hAnsiTheme="minorHAnsi" w:cs="Arial"/>
                <w:sz w:val="22"/>
                <w:szCs w:val="22"/>
              </w:rPr>
            </w:pPr>
          </w:p>
        </w:tc>
        <w:tc>
          <w:tcPr>
            <w:tcW w:w="1667" w:type="pct"/>
            <w:tcBorders>
              <w:top w:val="dashed" w:sz="4" w:space="0" w:color="auto"/>
              <w:left w:val="dashed" w:sz="4" w:space="0" w:color="auto"/>
              <w:right w:val="dashed" w:sz="4" w:space="0" w:color="auto"/>
            </w:tcBorders>
          </w:tcPr>
          <w:p w14:paraId="2950315F" w14:textId="77777777" w:rsidR="00272DA6" w:rsidRPr="001813F5" w:rsidRDefault="00272DA6" w:rsidP="006467BD">
            <w:pPr>
              <w:rPr>
                <w:rFonts w:asciiTheme="minorHAnsi" w:hAnsiTheme="minorHAnsi" w:cs="Arial"/>
                <w:sz w:val="22"/>
                <w:szCs w:val="22"/>
              </w:rPr>
            </w:pPr>
          </w:p>
        </w:tc>
        <w:tc>
          <w:tcPr>
            <w:tcW w:w="1616" w:type="pct"/>
            <w:tcBorders>
              <w:top w:val="dashed" w:sz="4" w:space="0" w:color="auto"/>
              <w:left w:val="dashed" w:sz="4" w:space="0" w:color="auto"/>
            </w:tcBorders>
          </w:tcPr>
          <w:p w14:paraId="0482BFEA" w14:textId="77777777" w:rsidR="00272DA6" w:rsidRPr="001813F5" w:rsidRDefault="00272DA6" w:rsidP="006467BD">
            <w:pPr>
              <w:rPr>
                <w:rFonts w:asciiTheme="minorHAnsi" w:hAnsiTheme="minorHAnsi" w:cs="Arial"/>
                <w:b/>
                <w:bCs/>
                <w:sz w:val="22"/>
                <w:szCs w:val="22"/>
              </w:rPr>
            </w:pPr>
          </w:p>
        </w:tc>
      </w:tr>
    </w:tbl>
    <w:p w14:paraId="247EDA42" w14:textId="77777777" w:rsidR="00272DA6" w:rsidRPr="001813F5" w:rsidRDefault="00272DA6" w:rsidP="00F42829">
      <w:pPr>
        <w:rPr>
          <w:rFonts w:asciiTheme="minorHAnsi" w:hAnsiTheme="minorHAnsi" w:cs="Arial"/>
          <w:sz w:val="22"/>
          <w:szCs w:val="22"/>
        </w:rPr>
      </w:pPr>
    </w:p>
    <w:p w14:paraId="3187CC73" w14:textId="77777777" w:rsidR="00272DA6" w:rsidRPr="001813F5" w:rsidRDefault="00272DA6" w:rsidP="00F42829">
      <w:pPr>
        <w:ind w:left="1134" w:hanging="708"/>
        <w:rPr>
          <w:rFonts w:asciiTheme="minorHAnsi" w:hAnsiTheme="minorHAnsi" w:cs="Arial"/>
          <w:sz w:val="22"/>
          <w:szCs w:val="22"/>
        </w:rPr>
      </w:pPr>
    </w:p>
    <w:p w14:paraId="03DF192A" w14:textId="77777777" w:rsidR="00272DA6" w:rsidRPr="001813F5" w:rsidRDefault="00272DA6" w:rsidP="00F12E96">
      <w:pPr>
        <w:pStyle w:val="Policynormal"/>
        <w:rPr>
          <w:rFonts w:asciiTheme="minorHAnsi" w:hAnsiTheme="minorHAnsi"/>
          <w:sz w:val="22"/>
          <w:szCs w:val="22"/>
        </w:rPr>
      </w:pPr>
    </w:p>
    <w:p w14:paraId="4A420E2D" w14:textId="77777777" w:rsidR="00272DA6" w:rsidRPr="001813F5" w:rsidRDefault="00272DA6" w:rsidP="005C593F">
      <w:pPr>
        <w:pStyle w:val="Policynormal"/>
        <w:rPr>
          <w:rFonts w:asciiTheme="minorHAnsi" w:hAnsiTheme="minorHAnsi"/>
          <w:sz w:val="22"/>
          <w:szCs w:val="22"/>
        </w:rPr>
      </w:pPr>
    </w:p>
    <w:p w14:paraId="6326A45F" w14:textId="77777777" w:rsidR="00272DA6" w:rsidRPr="001813F5" w:rsidRDefault="00272DA6" w:rsidP="005C593F">
      <w:pPr>
        <w:pStyle w:val="Heading1"/>
        <w:shd w:val="clear" w:color="auto" w:fill="auto"/>
        <w:rPr>
          <w:rFonts w:asciiTheme="minorHAnsi" w:hAnsiTheme="minorHAnsi"/>
          <w:sz w:val="22"/>
          <w:szCs w:val="22"/>
        </w:rPr>
      </w:pPr>
      <w:bookmarkStart w:id="132" w:name="_Toc390768776"/>
      <w:bookmarkStart w:id="133" w:name="_Toc390769987"/>
      <w:bookmarkStart w:id="134" w:name="_Toc403395914"/>
      <w:r w:rsidRPr="001813F5">
        <w:rPr>
          <w:rFonts w:asciiTheme="minorHAnsi" w:hAnsiTheme="minorHAnsi"/>
          <w:sz w:val="22"/>
          <w:szCs w:val="22"/>
        </w:rPr>
        <w:t>Screening Equality Analysis Outcomes</w:t>
      </w:r>
      <w:bookmarkEnd w:id="132"/>
      <w:bookmarkEnd w:id="133"/>
      <w:bookmarkEnd w:id="134"/>
      <w:r w:rsidRPr="001813F5">
        <w:rPr>
          <w:rFonts w:asciiTheme="minorHAnsi" w:hAnsiTheme="minorHAnsi"/>
          <w:sz w:val="22"/>
          <w:szCs w:val="22"/>
        </w:rPr>
        <w:t xml:space="preserve"> </w:t>
      </w:r>
    </w:p>
    <w:p w14:paraId="5C7CAA0D" w14:textId="77777777" w:rsidR="00272DA6" w:rsidRPr="001813F5" w:rsidRDefault="00272DA6" w:rsidP="007A6223">
      <w:pPr>
        <w:jc w:val="center"/>
        <w:rPr>
          <w:rFonts w:asciiTheme="minorHAnsi" w:hAnsiTheme="minorHAnsi" w:cs="Arial"/>
          <w:b/>
          <w:bCs/>
          <w:sz w:val="22"/>
          <w:szCs w:val="22"/>
          <w:u w:val="single"/>
        </w:rPr>
      </w:pPr>
    </w:p>
    <w:p w14:paraId="359490E3" w14:textId="77777777" w:rsidR="00272DA6" w:rsidRPr="001813F5" w:rsidRDefault="00272DA6" w:rsidP="007A6223">
      <w:pPr>
        <w:rPr>
          <w:rFonts w:asciiTheme="minorHAnsi" w:hAnsiTheme="minorHAnsi" w:cs="Arial"/>
          <w:b/>
          <w:bCs/>
          <w:sz w:val="22"/>
          <w:szCs w:val="22"/>
        </w:rPr>
      </w:pPr>
      <w:r w:rsidRPr="001813F5">
        <w:rPr>
          <w:rFonts w:asciiTheme="minorHAnsi" w:hAnsiTheme="minorHAnsi" w:cs="Arial"/>
          <w:sz w:val="22"/>
          <w:szCs w:val="22"/>
        </w:rPr>
        <w:t>The Trust is required to ensure that all our policies/procedures meet the requirements of its service users, that it is accessible to all relevant groups</w:t>
      </w:r>
      <w:r w:rsidRPr="001813F5">
        <w:rPr>
          <w:rFonts w:asciiTheme="minorHAnsi" w:hAnsiTheme="minorHAnsi" w:cs="Arial"/>
          <w:b/>
          <w:bCs/>
          <w:sz w:val="22"/>
          <w:szCs w:val="22"/>
        </w:rPr>
        <w:t xml:space="preserve"> </w:t>
      </w:r>
      <w:r w:rsidRPr="001813F5">
        <w:rPr>
          <w:rFonts w:asciiTheme="minorHAnsi" w:hAnsiTheme="minorHAnsi" w:cs="Arial"/>
          <w:sz w:val="22"/>
          <w:szCs w:val="22"/>
        </w:rPr>
        <w:t>and</w:t>
      </w:r>
      <w:r w:rsidRPr="001813F5">
        <w:rPr>
          <w:rFonts w:asciiTheme="minorHAnsi" w:hAnsiTheme="minorHAnsi" w:cs="Arial"/>
          <w:b/>
          <w:bCs/>
          <w:sz w:val="22"/>
          <w:szCs w:val="22"/>
        </w:rPr>
        <w:t xml:space="preserve"> furthers the aims of the Equality Duty for all protected groups by age, religion/ belief, race, disability, sex, sexual orientation, marital status/ civil partnership, pregnancy/ maternity, gender re-assignment.  Due consideration may also be given to carers &amp; socioeconomic factors.</w:t>
      </w:r>
    </w:p>
    <w:p w14:paraId="1F8717FA" w14:textId="77777777" w:rsidR="00272DA6" w:rsidRPr="001813F5" w:rsidRDefault="00272DA6" w:rsidP="007A6223">
      <w:pPr>
        <w:rPr>
          <w:rFonts w:asciiTheme="minorHAnsi" w:hAnsiTheme="minorHAnsi" w:cs="Arial"/>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97"/>
        <w:gridCol w:w="4297"/>
      </w:tblGrid>
      <w:tr w:rsidR="00272DA6" w:rsidRPr="001813F5" w14:paraId="0B72B6B4" w14:textId="77777777">
        <w:tc>
          <w:tcPr>
            <w:tcW w:w="8594" w:type="dxa"/>
            <w:gridSpan w:val="2"/>
            <w:shd w:val="clear" w:color="auto" w:fill="FFFFFF"/>
          </w:tcPr>
          <w:p w14:paraId="1CAF9E8D" w14:textId="77777777" w:rsidR="00272DA6" w:rsidRPr="001813F5" w:rsidRDefault="00272DA6" w:rsidP="00645671">
            <w:pPr>
              <w:rPr>
                <w:rFonts w:asciiTheme="minorHAnsi" w:hAnsiTheme="minorHAnsi" w:cs="Arial"/>
                <w:b/>
                <w:bCs/>
                <w:sz w:val="22"/>
                <w:szCs w:val="22"/>
              </w:rPr>
            </w:pPr>
            <w:r w:rsidRPr="001813F5">
              <w:rPr>
                <w:rFonts w:asciiTheme="minorHAnsi" w:hAnsiTheme="minorHAnsi" w:cs="Arial"/>
                <w:b/>
                <w:bCs/>
                <w:sz w:val="22"/>
                <w:szCs w:val="22"/>
              </w:rPr>
              <w:t>Have you been trained to carry out this assessment?  no</w:t>
            </w:r>
          </w:p>
          <w:p w14:paraId="18623AB3" w14:textId="77777777" w:rsidR="00272DA6" w:rsidRPr="001813F5" w:rsidRDefault="00272DA6" w:rsidP="00645671">
            <w:pPr>
              <w:rPr>
                <w:rFonts w:asciiTheme="minorHAnsi" w:hAnsiTheme="minorHAnsi" w:cs="Arial"/>
                <w:b/>
                <w:bCs/>
                <w:sz w:val="22"/>
                <w:szCs w:val="22"/>
              </w:rPr>
            </w:pPr>
            <w:r w:rsidRPr="001813F5">
              <w:rPr>
                <w:rFonts w:asciiTheme="minorHAnsi" w:hAnsiTheme="minorHAnsi" w:cs="Arial"/>
                <w:b/>
                <w:bCs/>
                <w:sz w:val="22"/>
                <w:szCs w:val="22"/>
              </w:rPr>
              <w:t>If 'no' contact Equality Team 62598 for details.</w:t>
            </w:r>
          </w:p>
        </w:tc>
      </w:tr>
      <w:tr w:rsidR="00272DA6" w:rsidRPr="001813F5" w14:paraId="0A43AA9A" w14:textId="77777777">
        <w:tc>
          <w:tcPr>
            <w:tcW w:w="8594" w:type="dxa"/>
            <w:gridSpan w:val="2"/>
            <w:shd w:val="clear" w:color="auto" w:fill="FFFFFF"/>
          </w:tcPr>
          <w:p w14:paraId="4AD7CA6B" w14:textId="77777777" w:rsidR="00272DA6" w:rsidRPr="001813F5" w:rsidRDefault="00272DA6" w:rsidP="00645671">
            <w:pPr>
              <w:rPr>
                <w:rFonts w:asciiTheme="minorHAnsi" w:hAnsiTheme="minorHAnsi" w:cs="Arial"/>
                <w:b/>
                <w:bCs/>
                <w:color w:val="FF0000"/>
                <w:sz w:val="22"/>
                <w:szCs w:val="22"/>
              </w:rPr>
            </w:pPr>
          </w:p>
          <w:p w14:paraId="537D3918" w14:textId="77777777" w:rsidR="00272DA6" w:rsidRPr="001813F5" w:rsidRDefault="00272DA6" w:rsidP="00645671">
            <w:pPr>
              <w:rPr>
                <w:rFonts w:asciiTheme="minorHAnsi" w:hAnsiTheme="minorHAnsi" w:cs="Arial"/>
                <w:b/>
                <w:bCs/>
                <w:color w:val="000000"/>
                <w:sz w:val="22"/>
                <w:szCs w:val="22"/>
              </w:rPr>
            </w:pPr>
            <w:r w:rsidRPr="001813F5">
              <w:rPr>
                <w:rFonts w:asciiTheme="minorHAnsi" w:hAnsiTheme="minorHAnsi" w:cs="Arial"/>
                <w:b/>
                <w:bCs/>
                <w:color w:val="000000"/>
                <w:sz w:val="22"/>
                <w:szCs w:val="22"/>
              </w:rPr>
              <w:t xml:space="preserve">Name of policy or  document : </w:t>
            </w:r>
          </w:p>
          <w:p w14:paraId="06043FD7" w14:textId="77777777" w:rsidR="00272DA6" w:rsidRPr="001813F5" w:rsidRDefault="00272DA6" w:rsidP="00645671">
            <w:pPr>
              <w:rPr>
                <w:rFonts w:asciiTheme="minorHAnsi" w:hAnsiTheme="minorHAnsi" w:cs="Arial"/>
                <w:b/>
                <w:bCs/>
                <w:color w:val="000000"/>
                <w:sz w:val="22"/>
                <w:szCs w:val="22"/>
              </w:rPr>
            </w:pPr>
          </w:p>
          <w:p w14:paraId="6C11C0B8" w14:textId="77777777" w:rsidR="00272DA6" w:rsidRPr="001813F5" w:rsidRDefault="00272DA6" w:rsidP="00645671">
            <w:pPr>
              <w:rPr>
                <w:rFonts w:asciiTheme="minorHAnsi" w:hAnsiTheme="minorHAnsi" w:cs="Arial"/>
                <w:color w:val="000000"/>
                <w:sz w:val="22"/>
                <w:szCs w:val="22"/>
              </w:rPr>
            </w:pPr>
            <w:r w:rsidRPr="001813F5">
              <w:rPr>
                <w:rFonts w:asciiTheme="minorHAnsi" w:hAnsiTheme="minorHAnsi" w:cs="Arial"/>
                <w:color w:val="000000"/>
                <w:sz w:val="22"/>
                <w:szCs w:val="22"/>
              </w:rPr>
              <w:t>Policy for the Prescription and Administration of Emergency Oxygen in Adults</w:t>
            </w:r>
          </w:p>
          <w:p w14:paraId="001B33BB" w14:textId="77777777" w:rsidR="00272DA6" w:rsidRPr="001813F5" w:rsidRDefault="00272DA6" w:rsidP="00645671">
            <w:pPr>
              <w:rPr>
                <w:rFonts w:asciiTheme="minorHAnsi" w:hAnsiTheme="minorHAnsi" w:cs="Arial"/>
                <w:color w:val="000000"/>
                <w:sz w:val="22"/>
                <w:szCs w:val="22"/>
              </w:rPr>
            </w:pPr>
          </w:p>
          <w:p w14:paraId="2E9C3B2A" w14:textId="77777777" w:rsidR="00272DA6" w:rsidRPr="001813F5" w:rsidRDefault="00272DA6" w:rsidP="00D5126F">
            <w:pPr>
              <w:rPr>
                <w:rFonts w:asciiTheme="minorHAnsi" w:hAnsiTheme="minorHAnsi" w:cs="Arial"/>
                <w:b/>
                <w:bCs/>
                <w:color w:val="FF0000"/>
                <w:sz w:val="22"/>
                <w:szCs w:val="22"/>
              </w:rPr>
            </w:pPr>
            <w:r w:rsidRPr="001813F5">
              <w:rPr>
                <w:rFonts w:asciiTheme="minorHAnsi" w:hAnsiTheme="minorHAnsi" w:cs="Arial"/>
                <w:b/>
                <w:bCs/>
                <w:color w:val="000000"/>
                <w:sz w:val="22"/>
                <w:szCs w:val="22"/>
              </w:rPr>
              <w:t xml:space="preserve">Key aims/objectives of policy/document: </w:t>
            </w:r>
          </w:p>
          <w:p w14:paraId="3A9696DF" w14:textId="77777777" w:rsidR="00272DA6" w:rsidRPr="001813F5" w:rsidRDefault="00272DA6" w:rsidP="00D5126F">
            <w:pPr>
              <w:rPr>
                <w:rFonts w:asciiTheme="minorHAnsi" w:hAnsiTheme="minorHAnsi" w:cs="Arial"/>
                <w:b/>
                <w:bCs/>
                <w:color w:val="FF0000"/>
                <w:sz w:val="22"/>
                <w:szCs w:val="22"/>
              </w:rPr>
            </w:pPr>
          </w:p>
          <w:p w14:paraId="3E26BE5B" w14:textId="77777777" w:rsidR="00272DA6" w:rsidRPr="001813F5" w:rsidRDefault="00272DA6" w:rsidP="00D5126F">
            <w:pPr>
              <w:rPr>
                <w:rFonts w:asciiTheme="minorHAnsi" w:hAnsiTheme="minorHAnsi" w:cs="Arial"/>
                <w:sz w:val="22"/>
                <w:szCs w:val="22"/>
              </w:rPr>
            </w:pPr>
            <w:r w:rsidRPr="001813F5">
              <w:rPr>
                <w:rFonts w:asciiTheme="minorHAnsi" w:hAnsiTheme="minorHAnsi" w:cs="Arial"/>
                <w:sz w:val="22"/>
                <w:szCs w:val="22"/>
              </w:rPr>
              <w:t xml:space="preserve">Guidance for the safe and effective administration of oxygen </w:t>
            </w:r>
            <w:r w:rsidR="00754616" w:rsidRPr="001813F5">
              <w:rPr>
                <w:rFonts w:asciiTheme="minorHAnsi" w:hAnsiTheme="minorHAnsi" w:cs="Arial"/>
                <w:sz w:val="22"/>
                <w:szCs w:val="22"/>
              </w:rPr>
              <w:t>therapy for all patients at **** NHS Trust</w:t>
            </w:r>
          </w:p>
          <w:p w14:paraId="6F617EA0" w14:textId="77777777" w:rsidR="00272DA6" w:rsidRPr="001813F5" w:rsidRDefault="00272DA6" w:rsidP="00D5126F">
            <w:pPr>
              <w:rPr>
                <w:rFonts w:asciiTheme="minorHAnsi" w:hAnsiTheme="minorHAnsi" w:cs="Arial"/>
                <w:b/>
                <w:bCs/>
                <w:sz w:val="22"/>
                <w:szCs w:val="22"/>
              </w:rPr>
            </w:pPr>
          </w:p>
        </w:tc>
      </w:tr>
      <w:tr w:rsidR="00272DA6" w:rsidRPr="001813F5" w14:paraId="2F33BF46" w14:textId="77777777">
        <w:trPr>
          <w:trHeight w:val="845"/>
        </w:trPr>
        <w:tc>
          <w:tcPr>
            <w:tcW w:w="4297" w:type="dxa"/>
            <w:shd w:val="clear" w:color="auto" w:fill="FFFFFF"/>
          </w:tcPr>
          <w:p w14:paraId="60F48DC4" w14:textId="77777777" w:rsidR="00272DA6" w:rsidRPr="001813F5" w:rsidRDefault="00272DA6" w:rsidP="00645671">
            <w:pPr>
              <w:numPr>
                <w:ilvl w:val="0"/>
                <w:numId w:val="1"/>
              </w:numPr>
              <w:tabs>
                <w:tab w:val="clear" w:pos="720"/>
                <w:tab w:val="num" w:pos="252"/>
              </w:tabs>
              <w:ind w:left="252" w:hanging="252"/>
              <w:rPr>
                <w:rFonts w:asciiTheme="minorHAnsi" w:hAnsiTheme="minorHAnsi" w:cs="Arial"/>
                <w:sz w:val="22"/>
                <w:szCs w:val="22"/>
              </w:rPr>
            </w:pPr>
            <w:r w:rsidRPr="001813F5">
              <w:rPr>
                <w:rFonts w:asciiTheme="minorHAnsi" w:hAnsiTheme="minorHAnsi" w:cs="Arial"/>
                <w:sz w:val="22"/>
                <w:szCs w:val="22"/>
              </w:rPr>
              <w:t xml:space="preserve">a) Who is this document or policy         aimed at? </w:t>
            </w:r>
          </w:p>
          <w:p w14:paraId="20EF7E68" w14:textId="77777777" w:rsidR="00272DA6" w:rsidRPr="001813F5" w:rsidRDefault="00272DA6" w:rsidP="00645671">
            <w:pPr>
              <w:rPr>
                <w:rFonts w:asciiTheme="minorHAnsi" w:hAnsiTheme="minorHAnsi" w:cs="Arial"/>
                <w:sz w:val="22"/>
                <w:szCs w:val="22"/>
              </w:rPr>
            </w:pPr>
          </w:p>
        </w:tc>
        <w:tc>
          <w:tcPr>
            <w:tcW w:w="4297" w:type="dxa"/>
            <w:shd w:val="clear" w:color="auto" w:fill="FFFFFF"/>
          </w:tcPr>
          <w:p w14:paraId="1ED12C55" w14:textId="77777777" w:rsidR="00272DA6" w:rsidRPr="001813F5" w:rsidRDefault="00272DA6" w:rsidP="00645671">
            <w:pPr>
              <w:rPr>
                <w:rFonts w:asciiTheme="minorHAnsi" w:hAnsiTheme="minorHAnsi" w:cs="Arial"/>
                <w:sz w:val="22"/>
                <w:szCs w:val="22"/>
              </w:rPr>
            </w:pPr>
            <w:r w:rsidRPr="001813F5">
              <w:rPr>
                <w:rFonts w:asciiTheme="minorHAnsi" w:hAnsiTheme="minorHAnsi" w:cs="Arial"/>
                <w:sz w:val="22"/>
                <w:szCs w:val="22"/>
              </w:rPr>
              <w:t>1a)</w:t>
            </w:r>
          </w:p>
          <w:p w14:paraId="599E7678" w14:textId="77777777" w:rsidR="00272DA6" w:rsidRPr="001813F5" w:rsidRDefault="00272DA6" w:rsidP="00645671">
            <w:pPr>
              <w:rPr>
                <w:rFonts w:asciiTheme="minorHAnsi" w:hAnsiTheme="minorHAnsi" w:cs="Arial"/>
                <w:sz w:val="22"/>
                <w:szCs w:val="22"/>
              </w:rPr>
            </w:pPr>
            <w:r w:rsidRPr="001813F5">
              <w:rPr>
                <w:rFonts w:asciiTheme="minorHAnsi" w:hAnsiTheme="minorHAnsi" w:cs="Arial"/>
                <w:sz w:val="22"/>
                <w:szCs w:val="22"/>
              </w:rPr>
              <w:t>All staff responsible for prescribing and administration of oxygen therapy</w:t>
            </w:r>
          </w:p>
        </w:tc>
      </w:tr>
      <w:tr w:rsidR="00272DA6" w:rsidRPr="001813F5" w14:paraId="56A4F586" w14:textId="77777777">
        <w:trPr>
          <w:trHeight w:val="1140"/>
        </w:trPr>
        <w:tc>
          <w:tcPr>
            <w:tcW w:w="4297" w:type="dxa"/>
            <w:shd w:val="clear" w:color="auto" w:fill="FFFFFF"/>
          </w:tcPr>
          <w:p w14:paraId="6F3DA68F" w14:textId="77777777" w:rsidR="00272DA6" w:rsidRPr="001813F5" w:rsidRDefault="00272DA6" w:rsidP="00645671">
            <w:pPr>
              <w:ind w:left="-108"/>
              <w:rPr>
                <w:rFonts w:asciiTheme="minorHAnsi" w:hAnsiTheme="minorHAnsi" w:cs="Arial"/>
                <w:sz w:val="22"/>
                <w:szCs w:val="22"/>
              </w:rPr>
            </w:pPr>
            <w:r w:rsidRPr="001813F5">
              <w:rPr>
                <w:rFonts w:asciiTheme="minorHAnsi" w:hAnsiTheme="minorHAnsi" w:cs="Arial"/>
                <w:sz w:val="22"/>
                <w:szCs w:val="22"/>
              </w:rPr>
              <w:t xml:space="preserve"> 2)  a) Is there any evidence to suggest   </w:t>
            </w:r>
          </w:p>
          <w:p w14:paraId="2B2BBCC1" w14:textId="77777777" w:rsidR="00272DA6" w:rsidRPr="001813F5" w:rsidRDefault="00272DA6" w:rsidP="00645671">
            <w:pPr>
              <w:rPr>
                <w:rFonts w:asciiTheme="minorHAnsi" w:hAnsiTheme="minorHAnsi" w:cs="Arial"/>
                <w:sz w:val="22"/>
                <w:szCs w:val="22"/>
              </w:rPr>
            </w:pPr>
            <w:r w:rsidRPr="001813F5">
              <w:rPr>
                <w:rFonts w:asciiTheme="minorHAnsi" w:hAnsiTheme="minorHAnsi" w:cs="Arial"/>
                <w:sz w:val="22"/>
                <w:szCs w:val="22"/>
              </w:rPr>
              <w:t xml:space="preserve">    that your ‘end users’ have different    </w:t>
            </w:r>
          </w:p>
          <w:p w14:paraId="47F4F4E1" w14:textId="77777777" w:rsidR="00272DA6" w:rsidRPr="001813F5" w:rsidRDefault="00272DA6" w:rsidP="00645671">
            <w:pPr>
              <w:rPr>
                <w:rFonts w:asciiTheme="minorHAnsi" w:hAnsiTheme="minorHAnsi" w:cs="Arial"/>
                <w:sz w:val="22"/>
                <w:szCs w:val="22"/>
              </w:rPr>
            </w:pPr>
            <w:r w:rsidRPr="001813F5">
              <w:rPr>
                <w:rFonts w:asciiTheme="minorHAnsi" w:hAnsiTheme="minorHAnsi" w:cs="Arial"/>
                <w:sz w:val="22"/>
                <w:szCs w:val="22"/>
              </w:rPr>
              <w:t xml:space="preserve">    </w:t>
            </w:r>
            <w:r w:rsidRPr="001813F5">
              <w:rPr>
                <w:rFonts w:asciiTheme="minorHAnsi" w:hAnsiTheme="minorHAnsi" w:cs="Arial"/>
                <w:sz w:val="22"/>
                <w:szCs w:val="22"/>
                <w:u w:val="single"/>
              </w:rPr>
              <w:t>needs</w:t>
            </w:r>
            <w:r w:rsidRPr="001813F5">
              <w:rPr>
                <w:rFonts w:asciiTheme="minorHAnsi" w:hAnsiTheme="minorHAnsi" w:cs="Arial"/>
                <w:sz w:val="22"/>
                <w:szCs w:val="22"/>
              </w:rPr>
              <w:t xml:space="preserve"> in relation to this policy or </w:t>
            </w:r>
          </w:p>
          <w:p w14:paraId="1B63417E" w14:textId="77777777" w:rsidR="00272DA6" w:rsidRPr="001813F5" w:rsidRDefault="00272DA6" w:rsidP="00645671">
            <w:pPr>
              <w:rPr>
                <w:rFonts w:asciiTheme="minorHAnsi" w:hAnsiTheme="minorHAnsi" w:cs="Arial"/>
                <w:sz w:val="22"/>
                <w:szCs w:val="22"/>
              </w:rPr>
            </w:pPr>
            <w:r w:rsidRPr="001813F5">
              <w:rPr>
                <w:rFonts w:asciiTheme="minorHAnsi" w:hAnsiTheme="minorHAnsi" w:cs="Arial"/>
                <w:sz w:val="22"/>
                <w:szCs w:val="22"/>
              </w:rPr>
              <w:t xml:space="preserve">    document; (e.g. health/ employment </w:t>
            </w:r>
          </w:p>
          <w:p w14:paraId="49D44BE0" w14:textId="77777777" w:rsidR="00272DA6" w:rsidRPr="001813F5" w:rsidRDefault="00272DA6" w:rsidP="00645671">
            <w:pPr>
              <w:rPr>
                <w:rFonts w:asciiTheme="minorHAnsi" w:hAnsiTheme="minorHAnsi" w:cs="Arial"/>
                <w:b/>
                <w:bCs/>
                <w:sz w:val="22"/>
                <w:szCs w:val="22"/>
              </w:rPr>
            </w:pPr>
            <w:r w:rsidRPr="001813F5">
              <w:rPr>
                <w:rFonts w:asciiTheme="minorHAnsi" w:hAnsiTheme="minorHAnsi" w:cs="Arial"/>
                <w:sz w:val="22"/>
                <w:szCs w:val="22"/>
              </w:rPr>
              <w:t xml:space="preserve">    inequality outcomes) (</w:t>
            </w:r>
            <w:r w:rsidRPr="001813F5">
              <w:rPr>
                <w:rFonts w:asciiTheme="minorHAnsi" w:hAnsiTheme="minorHAnsi" w:cs="Arial"/>
                <w:b/>
                <w:bCs/>
                <w:sz w:val="22"/>
                <w:szCs w:val="22"/>
              </w:rPr>
              <w:t xml:space="preserve">NB If you do not </w:t>
            </w:r>
          </w:p>
          <w:p w14:paraId="706FA6B1" w14:textId="77777777" w:rsidR="00272DA6" w:rsidRPr="001813F5" w:rsidRDefault="00272DA6" w:rsidP="00645671">
            <w:pPr>
              <w:rPr>
                <w:rFonts w:asciiTheme="minorHAnsi" w:hAnsiTheme="minorHAnsi" w:cs="Arial"/>
                <w:b/>
                <w:bCs/>
                <w:sz w:val="22"/>
                <w:szCs w:val="22"/>
              </w:rPr>
            </w:pPr>
            <w:r w:rsidRPr="001813F5">
              <w:rPr>
                <w:rFonts w:asciiTheme="minorHAnsi" w:hAnsiTheme="minorHAnsi" w:cs="Arial"/>
                <w:b/>
                <w:bCs/>
                <w:sz w:val="22"/>
                <w:szCs w:val="22"/>
              </w:rPr>
              <w:t xml:space="preserve">    have any evidence you should put in </w:t>
            </w:r>
          </w:p>
          <w:p w14:paraId="065AB7BC" w14:textId="77777777" w:rsidR="00272DA6" w:rsidRPr="001813F5" w:rsidRDefault="00272DA6" w:rsidP="00645671">
            <w:pPr>
              <w:rPr>
                <w:rFonts w:asciiTheme="minorHAnsi" w:hAnsiTheme="minorHAnsi" w:cs="Arial"/>
                <w:b/>
                <w:bCs/>
                <w:sz w:val="22"/>
                <w:szCs w:val="22"/>
              </w:rPr>
            </w:pPr>
            <w:r w:rsidRPr="001813F5">
              <w:rPr>
                <w:rFonts w:asciiTheme="minorHAnsi" w:hAnsiTheme="minorHAnsi" w:cs="Arial"/>
                <w:b/>
                <w:bCs/>
                <w:sz w:val="22"/>
                <w:szCs w:val="22"/>
              </w:rPr>
              <w:t xml:space="preserve">    section 8 how you will start to review </w:t>
            </w:r>
          </w:p>
          <w:p w14:paraId="61475C45" w14:textId="77777777" w:rsidR="00272DA6" w:rsidRPr="001813F5" w:rsidRDefault="00272DA6" w:rsidP="00645671">
            <w:pPr>
              <w:rPr>
                <w:rFonts w:asciiTheme="minorHAnsi" w:hAnsiTheme="minorHAnsi" w:cs="Arial"/>
                <w:b/>
                <w:bCs/>
                <w:sz w:val="22"/>
                <w:szCs w:val="22"/>
              </w:rPr>
            </w:pPr>
            <w:r w:rsidRPr="001813F5">
              <w:rPr>
                <w:rFonts w:asciiTheme="minorHAnsi" w:hAnsiTheme="minorHAnsi" w:cs="Arial"/>
                <w:b/>
                <w:bCs/>
                <w:sz w:val="22"/>
                <w:szCs w:val="22"/>
              </w:rPr>
              <w:t xml:space="preserve">    this data)</w:t>
            </w:r>
          </w:p>
          <w:p w14:paraId="09ABAD05" w14:textId="77777777" w:rsidR="00272DA6" w:rsidRPr="001813F5" w:rsidRDefault="00272DA6" w:rsidP="00645671">
            <w:pPr>
              <w:rPr>
                <w:rFonts w:asciiTheme="minorHAnsi" w:hAnsiTheme="minorHAnsi" w:cs="Arial"/>
                <w:sz w:val="22"/>
                <w:szCs w:val="22"/>
              </w:rPr>
            </w:pPr>
          </w:p>
        </w:tc>
        <w:tc>
          <w:tcPr>
            <w:tcW w:w="4297" w:type="dxa"/>
            <w:shd w:val="clear" w:color="auto" w:fill="FFFFFF"/>
          </w:tcPr>
          <w:p w14:paraId="1A194627" w14:textId="77777777" w:rsidR="00272DA6" w:rsidRPr="001813F5" w:rsidRDefault="00272DA6" w:rsidP="00645671">
            <w:pPr>
              <w:rPr>
                <w:rFonts w:asciiTheme="minorHAnsi" w:hAnsiTheme="minorHAnsi" w:cs="Arial"/>
                <w:sz w:val="22"/>
                <w:szCs w:val="22"/>
              </w:rPr>
            </w:pPr>
            <w:r w:rsidRPr="001813F5">
              <w:rPr>
                <w:rFonts w:asciiTheme="minorHAnsi" w:hAnsiTheme="minorHAnsi" w:cs="Arial"/>
                <w:sz w:val="22"/>
                <w:szCs w:val="22"/>
              </w:rPr>
              <w:t>2a) No</w:t>
            </w:r>
          </w:p>
        </w:tc>
      </w:tr>
      <w:tr w:rsidR="00272DA6" w:rsidRPr="001813F5" w14:paraId="2E7775AF" w14:textId="77777777">
        <w:trPr>
          <w:trHeight w:val="1180"/>
        </w:trPr>
        <w:tc>
          <w:tcPr>
            <w:tcW w:w="4297" w:type="dxa"/>
            <w:shd w:val="clear" w:color="auto" w:fill="FFFFFF"/>
          </w:tcPr>
          <w:p w14:paraId="116BE7BB" w14:textId="77777777" w:rsidR="00272DA6" w:rsidRPr="001813F5" w:rsidRDefault="00272DA6" w:rsidP="00657C5A">
            <w:pPr>
              <w:ind w:left="252" w:hanging="252"/>
              <w:rPr>
                <w:rFonts w:asciiTheme="minorHAnsi" w:hAnsiTheme="minorHAnsi" w:cs="Arial"/>
                <w:sz w:val="22"/>
                <w:szCs w:val="22"/>
              </w:rPr>
            </w:pPr>
            <w:r w:rsidRPr="001813F5">
              <w:rPr>
                <w:rFonts w:asciiTheme="minorHAnsi" w:hAnsiTheme="minorHAnsi" w:cs="Arial"/>
                <w:sz w:val="22"/>
                <w:szCs w:val="22"/>
              </w:rPr>
              <w:lastRenderedPageBreak/>
              <w:t>3)  a) Does the document require any  decision to be made which could    result in some individuals receiving   different treatment, care, outcomes to  other groups/individuals?</w:t>
            </w:r>
          </w:p>
          <w:p w14:paraId="73A5A06F" w14:textId="77777777" w:rsidR="00272DA6" w:rsidRPr="001813F5" w:rsidRDefault="00272DA6" w:rsidP="00645671">
            <w:pPr>
              <w:ind w:left="252" w:hanging="252"/>
              <w:rPr>
                <w:rFonts w:asciiTheme="minorHAnsi" w:hAnsiTheme="minorHAnsi" w:cs="Arial"/>
                <w:sz w:val="22"/>
                <w:szCs w:val="22"/>
              </w:rPr>
            </w:pPr>
            <w:r w:rsidRPr="001813F5">
              <w:rPr>
                <w:rFonts w:asciiTheme="minorHAnsi" w:hAnsiTheme="minorHAnsi" w:cs="Arial"/>
                <w:sz w:val="22"/>
                <w:szCs w:val="22"/>
              </w:rPr>
              <w:t xml:space="preserve">         </w:t>
            </w:r>
          </w:p>
        </w:tc>
        <w:tc>
          <w:tcPr>
            <w:tcW w:w="4297" w:type="dxa"/>
            <w:shd w:val="clear" w:color="auto" w:fill="FFFFFF"/>
          </w:tcPr>
          <w:p w14:paraId="3408C8AC" w14:textId="77777777" w:rsidR="00272DA6" w:rsidRPr="001813F5" w:rsidRDefault="00272DA6" w:rsidP="00645671">
            <w:pPr>
              <w:rPr>
                <w:rFonts w:asciiTheme="minorHAnsi" w:hAnsiTheme="minorHAnsi" w:cs="Arial"/>
                <w:sz w:val="22"/>
                <w:szCs w:val="22"/>
              </w:rPr>
            </w:pPr>
            <w:r w:rsidRPr="001813F5">
              <w:rPr>
                <w:rFonts w:asciiTheme="minorHAnsi" w:hAnsiTheme="minorHAnsi" w:cs="Arial"/>
                <w:sz w:val="22"/>
                <w:szCs w:val="22"/>
              </w:rPr>
              <w:t>3a) No</w:t>
            </w:r>
          </w:p>
          <w:p w14:paraId="50073C2F" w14:textId="77777777" w:rsidR="00272DA6" w:rsidRPr="001813F5" w:rsidRDefault="00272DA6" w:rsidP="00645671">
            <w:pPr>
              <w:rPr>
                <w:rFonts w:asciiTheme="minorHAnsi" w:hAnsiTheme="minorHAnsi" w:cs="Arial"/>
                <w:sz w:val="22"/>
                <w:szCs w:val="22"/>
              </w:rPr>
            </w:pPr>
          </w:p>
          <w:p w14:paraId="409CBEC6" w14:textId="77777777" w:rsidR="00272DA6" w:rsidRPr="001813F5" w:rsidRDefault="00272DA6" w:rsidP="00645671">
            <w:pPr>
              <w:rPr>
                <w:rFonts w:asciiTheme="minorHAnsi" w:hAnsiTheme="minorHAnsi" w:cs="Arial"/>
                <w:sz w:val="22"/>
                <w:szCs w:val="22"/>
              </w:rPr>
            </w:pPr>
          </w:p>
          <w:p w14:paraId="584F9AC1" w14:textId="77777777" w:rsidR="00272DA6" w:rsidRPr="001813F5" w:rsidRDefault="00272DA6" w:rsidP="00645671">
            <w:pPr>
              <w:rPr>
                <w:rFonts w:asciiTheme="minorHAnsi" w:hAnsiTheme="minorHAnsi" w:cs="Arial"/>
                <w:sz w:val="22"/>
                <w:szCs w:val="22"/>
              </w:rPr>
            </w:pPr>
          </w:p>
          <w:p w14:paraId="00F0BC61" w14:textId="77777777" w:rsidR="00272DA6" w:rsidRPr="001813F5" w:rsidRDefault="00272DA6" w:rsidP="00645671">
            <w:pPr>
              <w:rPr>
                <w:rFonts w:asciiTheme="minorHAnsi" w:hAnsiTheme="minorHAnsi" w:cs="Arial"/>
                <w:sz w:val="22"/>
                <w:szCs w:val="22"/>
              </w:rPr>
            </w:pPr>
          </w:p>
        </w:tc>
      </w:tr>
      <w:tr w:rsidR="00272DA6" w:rsidRPr="001813F5" w14:paraId="202887DC" w14:textId="77777777">
        <w:trPr>
          <w:trHeight w:val="924"/>
        </w:trPr>
        <w:tc>
          <w:tcPr>
            <w:tcW w:w="4297" w:type="dxa"/>
            <w:shd w:val="clear" w:color="auto" w:fill="FFFFFF"/>
          </w:tcPr>
          <w:p w14:paraId="37EA8701" w14:textId="77777777" w:rsidR="00272DA6" w:rsidRPr="001813F5" w:rsidRDefault="00272DA6" w:rsidP="00657C5A">
            <w:pPr>
              <w:ind w:left="252" w:hanging="252"/>
              <w:rPr>
                <w:rFonts w:asciiTheme="minorHAnsi" w:hAnsiTheme="minorHAnsi" w:cs="Arial"/>
                <w:sz w:val="22"/>
                <w:szCs w:val="22"/>
              </w:rPr>
            </w:pPr>
            <w:r w:rsidRPr="001813F5">
              <w:rPr>
                <w:rFonts w:asciiTheme="minorHAnsi" w:hAnsiTheme="minorHAnsi" w:cs="Arial"/>
                <w:sz w:val="22"/>
                <w:szCs w:val="22"/>
              </w:rPr>
              <w:t xml:space="preserve">    b) If yes, on what basis would this decision be made? </w:t>
            </w:r>
            <w:r w:rsidRPr="001813F5">
              <w:rPr>
                <w:rFonts w:asciiTheme="minorHAnsi" w:hAnsiTheme="minorHAnsi" w:cs="Arial"/>
                <w:b/>
                <w:bCs/>
                <w:sz w:val="22"/>
                <w:szCs w:val="22"/>
              </w:rPr>
              <w:t>(It must be justified objectively)</w:t>
            </w:r>
          </w:p>
        </w:tc>
        <w:tc>
          <w:tcPr>
            <w:tcW w:w="4297" w:type="dxa"/>
            <w:shd w:val="clear" w:color="auto" w:fill="FFFFFF"/>
          </w:tcPr>
          <w:p w14:paraId="3B49FAD5" w14:textId="77777777" w:rsidR="00272DA6" w:rsidRPr="001813F5" w:rsidRDefault="00272DA6" w:rsidP="00645671">
            <w:pPr>
              <w:rPr>
                <w:rFonts w:asciiTheme="minorHAnsi" w:hAnsiTheme="minorHAnsi" w:cs="Arial"/>
                <w:sz w:val="22"/>
                <w:szCs w:val="22"/>
              </w:rPr>
            </w:pPr>
            <w:r w:rsidRPr="001813F5">
              <w:rPr>
                <w:rFonts w:asciiTheme="minorHAnsi" w:hAnsiTheme="minorHAnsi" w:cs="Arial"/>
                <w:sz w:val="22"/>
                <w:szCs w:val="22"/>
              </w:rPr>
              <w:t>3b)</w:t>
            </w:r>
          </w:p>
        </w:tc>
      </w:tr>
      <w:tr w:rsidR="00272DA6" w:rsidRPr="001813F5" w14:paraId="2A82D4C6" w14:textId="77777777">
        <w:trPr>
          <w:trHeight w:val="1180"/>
        </w:trPr>
        <w:tc>
          <w:tcPr>
            <w:tcW w:w="4297" w:type="dxa"/>
            <w:shd w:val="clear" w:color="auto" w:fill="FFFFFF"/>
          </w:tcPr>
          <w:p w14:paraId="4DF0CB87" w14:textId="77777777" w:rsidR="00272DA6" w:rsidRPr="001813F5" w:rsidRDefault="00272DA6" w:rsidP="00657C5A">
            <w:pPr>
              <w:ind w:left="284" w:hanging="284"/>
              <w:rPr>
                <w:rFonts w:asciiTheme="minorHAnsi" w:hAnsiTheme="minorHAnsi" w:cs="Arial"/>
                <w:sz w:val="22"/>
                <w:szCs w:val="22"/>
              </w:rPr>
            </w:pPr>
            <w:r w:rsidRPr="001813F5">
              <w:rPr>
                <w:rFonts w:asciiTheme="minorHAnsi" w:hAnsiTheme="minorHAnsi" w:cs="Arial"/>
                <w:sz w:val="22"/>
                <w:szCs w:val="22"/>
              </w:rPr>
              <w:t xml:space="preserve">4) </w:t>
            </w:r>
            <w:proofErr w:type="gramStart"/>
            <w:r w:rsidRPr="001813F5">
              <w:rPr>
                <w:rFonts w:asciiTheme="minorHAnsi" w:hAnsiTheme="minorHAnsi" w:cs="Arial"/>
                <w:sz w:val="22"/>
                <w:szCs w:val="22"/>
              </w:rPr>
              <w:t>a</w:t>
            </w:r>
            <w:proofErr w:type="gramEnd"/>
            <w:r w:rsidRPr="001813F5">
              <w:rPr>
                <w:rFonts w:asciiTheme="minorHAnsi" w:hAnsiTheme="minorHAnsi" w:cs="Arial"/>
                <w:sz w:val="22"/>
                <w:szCs w:val="22"/>
              </w:rPr>
              <w:t>) Have you included where you may  need to make reasonable adjustments for disabled users or staff to ensure they receive the same outcomes to other groups ?</w:t>
            </w:r>
          </w:p>
          <w:p w14:paraId="29BCD442" w14:textId="77777777" w:rsidR="00272DA6" w:rsidRPr="001813F5" w:rsidRDefault="00272DA6" w:rsidP="00645671">
            <w:pPr>
              <w:ind w:left="252" w:hanging="252"/>
              <w:rPr>
                <w:rFonts w:asciiTheme="minorHAnsi" w:hAnsiTheme="minorHAnsi" w:cs="Arial"/>
                <w:sz w:val="22"/>
                <w:szCs w:val="22"/>
              </w:rPr>
            </w:pPr>
          </w:p>
        </w:tc>
        <w:tc>
          <w:tcPr>
            <w:tcW w:w="4297" w:type="dxa"/>
            <w:shd w:val="clear" w:color="auto" w:fill="FFFFFF"/>
          </w:tcPr>
          <w:p w14:paraId="4C27B620" w14:textId="77777777" w:rsidR="00272DA6" w:rsidRPr="001813F5" w:rsidRDefault="00272DA6" w:rsidP="00645671">
            <w:pPr>
              <w:rPr>
                <w:rFonts w:asciiTheme="minorHAnsi" w:hAnsiTheme="minorHAnsi" w:cs="Arial"/>
                <w:sz w:val="22"/>
                <w:szCs w:val="22"/>
              </w:rPr>
            </w:pPr>
            <w:r w:rsidRPr="001813F5">
              <w:rPr>
                <w:rFonts w:asciiTheme="minorHAnsi" w:hAnsiTheme="minorHAnsi" w:cs="Arial"/>
                <w:sz w:val="22"/>
                <w:szCs w:val="22"/>
              </w:rPr>
              <w:t>4a) Additional training is provided for staff both face to face and via the internet</w:t>
            </w:r>
          </w:p>
        </w:tc>
      </w:tr>
      <w:tr w:rsidR="00272DA6" w:rsidRPr="001813F5" w14:paraId="26218D82" w14:textId="77777777">
        <w:trPr>
          <w:trHeight w:val="1195"/>
        </w:trPr>
        <w:tc>
          <w:tcPr>
            <w:tcW w:w="4297" w:type="dxa"/>
            <w:shd w:val="clear" w:color="auto" w:fill="FFFFFF"/>
          </w:tcPr>
          <w:p w14:paraId="78298006" w14:textId="77777777" w:rsidR="00272DA6" w:rsidRPr="001813F5" w:rsidRDefault="00272DA6" w:rsidP="00657C5A">
            <w:pPr>
              <w:ind w:left="284" w:hanging="284"/>
              <w:rPr>
                <w:rFonts w:asciiTheme="minorHAnsi" w:hAnsiTheme="minorHAnsi" w:cs="Arial"/>
                <w:sz w:val="22"/>
                <w:szCs w:val="22"/>
              </w:rPr>
            </w:pPr>
            <w:r w:rsidRPr="001813F5">
              <w:rPr>
                <w:rFonts w:asciiTheme="minorHAnsi" w:hAnsiTheme="minorHAnsi" w:cs="Arial"/>
                <w:sz w:val="22"/>
                <w:szCs w:val="22"/>
              </w:rPr>
              <w:t xml:space="preserve">5)  </w:t>
            </w:r>
            <w:proofErr w:type="gramStart"/>
            <w:r w:rsidRPr="001813F5">
              <w:rPr>
                <w:rFonts w:asciiTheme="minorHAnsi" w:hAnsiTheme="minorHAnsi" w:cs="Arial"/>
                <w:sz w:val="22"/>
                <w:szCs w:val="22"/>
              </w:rPr>
              <w:t>a</w:t>
            </w:r>
            <w:proofErr w:type="gramEnd"/>
            <w:r w:rsidRPr="001813F5">
              <w:rPr>
                <w:rFonts w:asciiTheme="minorHAnsi" w:hAnsiTheme="minorHAnsi" w:cs="Arial"/>
                <w:sz w:val="22"/>
                <w:szCs w:val="22"/>
              </w:rPr>
              <w:t xml:space="preserve">) Have you undertaken any   consultation/ involvement with service    users or other groups in relation to this document?  </w:t>
            </w:r>
          </w:p>
          <w:p w14:paraId="6B216D0C" w14:textId="77777777" w:rsidR="00272DA6" w:rsidRPr="001813F5" w:rsidRDefault="00272DA6" w:rsidP="00645671">
            <w:pPr>
              <w:rPr>
                <w:rFonts w:asciiTheme="minorHAnsi" w:hAnsiTheme="minorHAnsi" w:cs="Arial"/>
                <w:sz w:val="22"/>
                <w:szCs w:val="22"/>
              </w:rPr>
            </w:pPr>
          </w:p>
        </w:tc>
        <w:tc>
          <w:tcPr>
            <w:tcW w:w="4297" w:type="dxa"/>
            <w:shd w:val="clear" w:color="auto" w:fill="FFFFFF"/>
          </w:tcPr>
          <w:p w14:paraId="7C6163C3" w14:textId="77777777" w:rsidR="00272DA6" w:rsidRPr="001813F5" w:rsidRDefault="00272DA6" w:rsidP="00645671">
            <w:pPr>
              <w:rPr>
                <w:rFonts w:asciiTheme="minorHAnsi" w:hAnsiTheme="minorHAnsi" w:cs="Arial"/>
                <w:sz w:val="22"/>
                <w:szCs w:val="22"/>
              </w:rPr>
            </w:pPr>
            <w:r w:rsidRPr="001813F5">
              <w:rPr>
                <w:rFonts w:asciiTheme="minorHAnsi" w:hAnsiTheme="minorHAnsi" w:cs="Arial"/>
                <w:sz w:val="22"/>
                <w:szCs w:val="22"/>
              </w:rPr>
              <w:t>5a) These guidelines are an adaptation of National Guidelines developed over a 1</w:t>
            </w:r>
            <w:r w:rsidR="0046276A" w:rsidRPr="001813F5">
              <w:rPr>
                <w:rFonts w:asciiTheme="minorHAnsi" w:hAnsiTheme="minorHAnsi" w:cs="Arial"/>
                <w:sz w:val="22"/>
                <w:szCs w:val="22"/>
              </w:rPr>
              <w:t>3</w:t>
            </w:r>
            <w:r w:rsidRPr="001813F5">
              <w:rPr>
                <w:rFonts w:asciiTheme="minorHAnsi" w:hAnsiTheme="minorHAnsi" w:cs="Arial"/>
                <w:sz w:val="22"/>
                <w:szCs w:val="22"/>
              </w:rPr>
              <w:t xml:space="preserve"> year period with consultation from numerous groups</w:t>
            </w:r>
          </w:p>
          <w:p w14:paraId="3F3D1A2A" w14:textId="77777777" w:rsidR="00272DA6" w:rsidRPr="001813F5" w:rsidRDefault="00272DA6" w:rsidP="00645671">
            <w:pPr>
              <w:rPr>
                <w:rFonts w:asciiTheme="minorHAnsi" w:hAnsiTheme="minorHAnsi" w:cs="Arial"/>
                <w:sz w:val="22"/>
                <w:szCs w:val="22"/>
              </w:rPr>
            </w:pPr>
          </w:p>
        </w:tc>
      </w:tr>
      <w:tr w:rsidR="00272DA6" w:rsidRPr="001813F5" w14:paraId="3CC2E9BF" w14:textId="77777777">
        <w:trPr>
          <w:trHeight w:val="1195"/>
        </w:trPr>
        <w:tc>
          <w:tcPr>
            <w:tcW w:w="4297" w:type="dxa"/>
            <w:shd w:val="clear" w:color="auto" w:fill="FFFFFF"/>
          </w:tcPr>
          <w:p w14:paraId="703E7C4E" w14:textId="77777777" w:rsidR="00272DA6" w:rsidRPr="001813F5" w:rsidRDefault="00272DA6" w:rsidP="00657C5A">
            <w:pPr>
              <w:ind w:left="284" w:hanging="284"/>
              <w:rPr>
                <w:rFonts w:asciiTheme="minorHAnsi" w:hAnsiTheme="minorHAnsi" w:cs="Arial"/>
                <w:sz w:val="22"/>
                <w:szCs w:val="22"/>
              </w:rPr>
            </w:pPr>
            <w:r w:rsidRPr="001813F5">
              <w:rPr>
                <w:rFonts w:asciiTheme="minorHAnsi" w:hAnsiTheme="minorHAnsi" w:cs="Arial"/>
                <w:sz w:val="22"/>
                <w:szCs w:val="22"/>
              </w:rPr>
              <w:t xml:space="preserve">     b) If yes, what format did this take?  Face/face or questionnaire? (please    </w:t>
            </w:r>
          </w:p>
          <w:p w14:paraId="2833B280" w14:textId="77777777" w:rsidR="00272DA6" w:rsidRPr="001813F5" w:rsidRDefault="00272DA6" w:rsidP="00657C5A">
            <w:pPr>
              <w:ind w:left="284" w:hanging="284"/>
              <w:rPr>
                <w:rFonts w:asciiTheme="minorHAnsi" w:hAnsiTheme="minorHAnsi" w:cs="Arial"/>
                <w:sz w:val="22"/>
                <w:szCs w:val="22"/>
              </w:rPr>
            </w:pPr>
            <w:r w:rsidRPr="001813F5">
              <w:rPr>
                <w:rFonts w:asciiTheme="minorHAnsi" w:hAnsiTheme="minorHAnsi" w:cs="Arial"/>
                <w:sz w:val="22"/>
                <w:szCs w:val="22"/>
              </w:rPr>
              <w:t xml:space="preserve">     provide details of this)</w:t>
            </w:r>
          </w:p>
        </w:tc>
        <w:tc>
          <w:tcPr>
            <w:tcW w:w="4297" w:type="dxa"/>
            <w:shd w:val="clear" w:color="auto" w:fill="FFFFFF"/>
          </w:tcPr>
          <w:p w14:paraId="62539D35" w14:textId="77777777" w:rsidR="00272DA6" w:rsidRPr="001813F5" w:rsidRDefault="00272DA6" w:rsidP="00645671">
            <w:pPr>
              <w:rPr>
                <w:rFonts w:asciiTheme="minorHAnsi" w:hAnsiTheme="minorHAnsi" w:cs="Arial"/>
                <w:sz w:val="22"/>
                <w:szCs w:val="22"/>
              </w:rPr>
            </w:pPr>
            <w:r w:rsidRPr="001813F5">
              <w:rPr>
                <w:rFonts w:asciiTheme="minorHAnsi" w:hAnsiTheme="minorHAnsi" w:cs="Arial"/>
                <w:sz w:val="22"/>
                <w:szCs w:val="22"/>
              </w:rPr>
              <w:t>5b)</w:t>
            </w:r>
          </w:p>
        </w:tc>
      </w:tr>
      <w:tr w:rsidR="00272DA6" w:rsidRPr="001813F5" w14:paraId="649CAAAB" w14:textId="77777777">
        <w:trPr>
          <w:trHeight w:val="718"/>
        </w:trPr>
        <w:tc>
          <w:tcPr>
            <w:tcW w:w="4297" w:type="dxa"/>
            <w:shd w:val="clear" w:color="auto" w:fill="FFFFFF"/>
          </w:tcPr>
          <w:p w14:paraId="1C8E2905" w14:textId="77777777" w:rsidR="00272DA6" w:rsidRPr="001813F5" w:rsidRDefault="00272DA6" w:rsidP="00657C5A">
            <w:pPr>
              <w:ind w:left="300"/>
              <w:rPr>
                <w:rFonts w:asciiTheme="minorHAnsi" w:hAnsiTheme="minorHAnsi" w:cs="Arial"/>
                <w:sz w:val="22"/>
                <w:szCs w:val="22"/>
              </w:rPr>
            </w:pPr>
            <w:r w:rsidRPr="001813F5">
              <w:rPr>
                <w:rFonts w:asciiTheme="minorHAnsi" w:hAnsiTheme="minorHAnsi" w:cs="Arial"/>
                <w:sz w:val="22"/>
                <w:szCs w:val="22"/>
              </w:rPr>
              <w:t xml:space="preserve">c) Have any amendments been </w:t>
            </w:r>
            <w:proofErr w:type="gramStart"/>
            <w:r w:rsidRPr="001813F5">
              <w:rPr>
                <w:rFonts w:asciiTheme="minorHAnsi" w:hAnsiTheme="minorHAnsi" w:cs="Arial"/>
                <w:sz w:val="22"/>
                <w:szCs w:val="22"/>
              </w:rPr>
              <w:t>made  as</w:t>
            </w:r>
            <w:proofErr w:type="gramEnd"/>
            <w:r w:rsidRPr="001813F5">
              <w:rPr>
                <w:rFonts w:asciiTheme="minorHAnsi" w:hAnsiTheme="minorHAnsi" w:cs="Arial"/>
                <w:sz w:val="22"/>
                <w:szCs w:val="22"/>
              </w:rPr>
              <w:t xml:space="preserve"> a result?</w:t>
            </w:r>
          </w:p>
        </w:tc>
        <w:tc>
          <w:tcPr>
            <w:tcW w:w="4297" w:type="dxa"/>
            <w:shd w:val="clear" w:color="auto" w:fill="FFFFFF"/>
          </w:tcPr>
          <w:p w14:paraId="14C8561F" w14:textId="77777777" w:rsidR="00272DA6" w:rsidRPr="001813F5" w:rsidRDefault="00272DA6" w:rsidP="00645671">
            <w:pPr>
              <w:rPr>
                <w:rFonts w:asciiTheme="minorHAnsi" w:hAnsiTheme="minorHAnsi" w:cs="Arial"/>
                <w:sz w:val="22"/>
                <w:szCs w:val="22"/>
              </w:rPr>
            </w:pPr>
            <w:r w:rsidRPr="001813F5">
              <w:rPr>
                <w:rFonts w:asciiTheme="minorHAnsi" w:hAnsiTheme="minorHAnsi" w:cs="Arial"/>
                <w:sz w:val="22"/>
                <w:szCs w:val="22"/>
              </w:rPr>
              <w:t>5c)</w:t>
            </w:r>
          </w:p>
        </w:tc>
      </w:tr>
      <w:tr w:rsidR="00272DA6" w:rsidRPr="001813F5" w14:paraId="2CBDD318" w14:textId="77777777">
        <w:trPr>
          <w:trHeight w:val="900"/>
        </w:trPr>
        <w:tc>
          <w:tcPr>
            <w:tcW w:w="4297" w:type="dxa"/>
            <w:shd w:val="clear" w:color="auto" w:fill="FFFFFF"/>
          </w:tcPr>
          <w:p w14:paraId="694C3FEE" w14:textId="77777777" w:rsidR="00272DA6" w:rsidRPr="001813F5" w:rsidRDefault="00272DA6" w:rsidP="002C1D89">
            <w:pPr>
              <w:numPr>
                <w:ilvl w:val="0"/>
                <w:numId w:val="2"/>
              </w:numPr>
              <w:tabs>
                <w:tab w:val="clear" w:pos="720"/>
                <w:tab w:val="num" w:pos="252"/>
              </w:tabs>
              <w:ind w:left="312" w:hangingChars="142" w:hanging="312"/>
              <w:rPr>
                <w:rFonts w:asciiTheme="minorHAnsi" w:hAnsiTheme="minorHAnsi" w:cs="Arial"/>
                <w:sz w:val="22"/>
                <w:szCs w:val="22"/>
              </w:rPr>
            </w:pPr>
            <w:r w:rsidRPr="001813F5">
              <w:rPr>
                <w:rFonts w:asciiTheme="minorHAnsi" w:hAnsiTheme="minorHAnsi" w:cs="Arial"/>
                <w:sz w:val="22"/>
                <w:szCs w:val="22"/>
              </w:rPr>
              <w:t xml:space="preserve"> a) Are you aware of any complaints   from service users in relation to this policy?</w:t>
            </w:r>
          </w:p>
          <w:p w14:paraId="2D3D7730" w14:textId="77777777" w:rsidR="00272DA6" w:rsidRPr="001813F5" w:rsidRDefault="00272DA6" w:rsidP="00645671">
            <w:pPr>
              <w:ind w:left="252"/>
              <w:rPr>
                <w:rFonts w:asciiTheme="minorHAnsi" w:hAnsiTheme="minorHAnsi" w:cs="Arial"/>
                <w:sz w:val="22"/>
                <w:szCs w:val="22"/>
              </w:rPr>
            </w:pPr>
          </w:p>
        </w:tc>
        <w:tc>
          <w:tcPr>
            <w:tcW w:w="4297" w:type="dxa"/>
            <w:shd w:val="clear" w:color="auto" w:fill="FFFFFF"/>
          </w:tcPr>
          <w:p w14:paraId="2A122B3B" w14:textId="77777777" w:rsidR="00272DA6" w:rsidRPr="001813F5" w:rsidRDefault="00272DA6" w:rsidP="00645671">
            <w:pPr>
              <w:rPr>
                <w:rFonts w:asciiTheme="minorHAnsi" w:hAnsiTheme="minorHAnsi" w:cs="Arial"/>
                <w:sz w:val="22"/>
                <w:szCs w:val="22"/>
              </w:rPr>
            </w:pPr>
            <w:r w:rsidRPr="001813F5">
              <w:rPr>
                <w:rFonts w:asciiTheme="minorHAnsi" w:hAnsiTheme="minorHAnsi" w:cs="Arial"/>
                <w:sz w:val="22"/>
                <w:szCs w:val="22"/>
              </w:rPr>
              <w:t>6a) no</w:t>
            </w:r>
          </w:p>
          <w:p w14:paraId="16113228" w14:textId="77777777" w:rsidR="00272DA6" w:rsidRPr="001813F5" w:rsidRDefault="00272DA6" w:rsidP="00645671">
            <w:pPr>
              <w:rPr>
                <w:rFonts w:asciiTheme="minorHAnsi" w:hAnsiTheme="minorHAnsi" w:cs="Arial"/>
                <w:sz w:val="22"/>
                <w:szCs w:val="22"/>
              </w:rPr>
            </w:pPr>
          </w:p>
        </w:tc>
      </w:tr>
      <w:tr w:rsidR="00272DA6" w:rsidRPr="001813F5" w14:paraId="6EF0CF82" w14:textId="77777777">
        <w:trPr>
          <w:trHeight w:val="900"/>
        </w:trPr>
        <w:tc>
          <w:tcPr>
            <w:tcW w:w="4297" w:type="dxa"/>
            <w:shd w:val="clear" w:color="auto" w:fill="FFFFFF"/>
          </w:tcPr>
          <w:p w14:paraId="0957F9CB" w14:textId="77777777" w:rsidR="00272DA6" w:rsidRPr="001813F5" w:rsidRDefault="00272DA6" w:rsidP="00645671">
            <w:pPr>
              <w:ind w:left="252"/>
              <w:rPr>
                <w:rFonts w:asciiTheme="minorHAnsi" w:hAnsiTheme="minorHAnsi" w:cs="Arial"/>
                <w:sz w:val="22"/>
                <w:szCs w:val="22"/>
              </w:rPr>
            </w:pPr>
            <w:r w:rsidRPr="001813F5">
              <w:rPr>
                <w:rFonts w:asciiTheme="minorHAnsi" w:hAnsiTheme="minorHAnsi" w:cs="Arial"/>
                <w:sz w:val="22"/>
                <w:szCs w:val="22"/>
              </w:rPr>
              <w:t>b) If yes, how was the issue resolved? Has this policy been amended as a result?</w:t>
            </w:r>
          </w:p>
        </w:tc>
        <w:tc>
          <w:tcPr>
            <w:tcW w:w="4297" w:type="dxa"/>
            <w:shd w:val="clear" w:color="auto" w:fill="FFFFFF"/>
          </w:tcPr>
          <w:p w14:paraId="0F168B75" w14:textId="77777777" w:rsidR="00272DA6" w:rsidRPr="001813F5" w:rsidRDefault="00272DA6" w:rsidP="00645671">
            <w:pPr>
              <w:rPr>
                <w:rFonts w:asciiTheme="minorHAnsi" w:hAnsiTheme="minorHAnsi" w:cs="Arial"/>
                <w:sz w:val="22"/>
                <w:szCs w:val="22"/>
              </w:rPr>
            </w:pPr>
            <w:r w:rsidRPr="001813F5">
              <w:rPr>
                <w:rFonts w:asciiTheme="minorHAnsi" w:hAnsiTheme="minorHAnsi" w:cs="Arial"/>
                <w:sz w:val="22"/>
                <w:szCs w:val="22"/>
              </w:rPr>
              <w:t>6b)</w:t>
            </w:r>
          </w:p>
        </w:tc>
      </w:tr>
      <w:tr w:rsidR="00272DA6" w:rsidRPr="001813F5" w14:paraId="559986B1" w14:textId="77777777">
        <w:tc>
          <w:tcPr>
            <w:tcW w:w="8594" w:type="dxa"/>
            <w:gridSpan w:val="2"/>
            <w:shd w:val="clear" w:color="auto" w:fill="FFFFFF"/>
          </w:tcPr>
          <w:p w14:paraId="27559D6C" w14:textId="77777777" w:rsidR="00272DA6" w:rsidRPr="001813F5" w:rsidRDefault="00272DA6" w:rsidP="00645671">
            <w:pPr>
              <w:ind w:left="252" w:hanging="360"/>
              <w:rPr>
                <w:rFonts w:asciiTheme="minorHAnsi" w:hAnsiTheme="minorHAnsi" w:cs="Arial"/>
                <w:sz w:val="22"/>
                <w:szCs w:val="22"/>
              </w:rPr>
            </w:pPr>
            <w:r w:rsidRPr="001813F5">
              <w:rPr>
                <w:rFonts w:asciiTheme="minorHAnsi" w:hAnsiTheme="minorHAnsi" w:cs="Arial"/>
                <w:sz w:val="22"/>
                <w:szCs w:val="22"/>
              </w:rPr>
              <w:t xml:space="preserve"> 7)  </w:t>
            </w:r>
            <w:proofErr w:type="gramStart"/>
            <w:r w:rsidRPr="001813F5">
              <w:rPr>
                <w:rFonts w:asciiTheme="minorHAnsi" w:hAnsiTheme="minorHAnsi" w:cs="Arial"/>
                <w:sz w:val="22"/>
                <w:szCs w:val="22"/>
              </w:rPr>
              <w:t>a</w:t>
            </w:r>
            <w:proofErr w:type="gramEnd"/>
            <w:r w:rsidRPr="001813F5">
              <w:rPr>
                <w:rFonts w:asciiTheme="minorHAnsi" w:hAnsiTheme="minorHAnsi" w:cs="Arial"/>
                <w:sz w:val="22"/>
                <w:szCs w:val="22"/>
              </w:rPr>
              <w:t>) To summarise; is there any evidence to indicate that any groups listed below receive different outcomes in relation to this document?</w:t>
            </w:r>
          </w:p>
          <w:p w14:paraId="1A8500FE" w14:textId="77777777" w:rsidR="00272DA6" w:rsidRPr="001813F5" w:rsidRDefault="00272DA6" w:rsidP="00645671">
            <w:pPr>
              <w:ind w:left="252" w:hanging="360"/>
              <w:rPr>
                <w:rFonts w:asciiTheme="minorHAnsi" w:hAnsiTheme="minorHAnsi" w:cs="Arial"/>
                <w:sz w:val="22"/>
                <w:szCs w:val="22"/>
              </w:rPr>
            </w:pPr>
          </w:p>
          <w:tbl>
            <w:tblPr>
              <w:tblW w:w="0" w:type="auto"/>
              <w:tblInd w:w="36" w:type="dxa"/>
              <w:tblBorders>
                <w:top w:val="threeDEngrave" w:sz="18" w:space="0" w:color="auto"/>
                <w:left w:val="threeDEngrave" w:sz="18" w:space="0" w:color="auto"/>
                <w:bottom w:val="threeDEngrave" w:sz="18" w:space="0" w:color="auto"/>
                <w:right w:val="threeDEngrave" w:sz="18" w:space="0" w:color="auto"/>
                <w:insideH w:val="threeDEngrave" w:sz="18" w:space="0" w:color="auto"/>
                <w:insideV w:val="threeDEngrave" w:sz="18" w:space="0" w:color="auto"/>
              </w:tblBorders>
              <w:tblLook w:val="0000" w:firstRow="0" w:lastRow="0" w:firstColumn="0" w:lastColumn="0" w:noHBand="0" w:noVBand="0"/>
            </w:tblPr>
            <w:tblGrid>
              <w:gridCol w:w="3435"/>
              <w:gridCol w:w="1256"/>
              <w:gridCol w:w="1259"/>
              <w:gridCol w:w="1073"/>
              <w:gridCol w:w="1243"/>
            </w:tblGrid>
            <w:tr w:rsidR="00272DA6" w:rsidRPr="001813F5" w14:paraId="32F077D1" w14:textId="77777777">
              <w:tc>
                <w:tcPr>
                  <w:tcW w:w="3454" w:type="dxa"/>
                  <w:tcBorders>
                    <w:top w:val="threeDEngrave" w:sz="18" w:space="0" w:color="auto"/>
                    <w:left w:val="threeDEngrave" w:sz="18" w:space="0" w:color="auto"/>
                    <w:bottom w:val="threeDEngrave" w:sz="18" w:space="0" w:color="auto"/>
                    <w:right w:val="threeDEngrave" w:sz="18" w:space="0" w:color="auto"/>
                  </w:tcBorders>
                  <w:shd w:val="clear" w:color="auto" w:fill="8C8C8C"/>
                </w:tcPr>
                <w:p w14:paraId="7B83D20F" w14:textId="77777777" w:rsidR="00272DA6" w:rsidRPr="001813F5" w:rsidRDefault="00272DA6" w:rsidP="00645671">
                  <w:pPr>
                    <w:pStyle w:val="BodyText"/>
                    <w:spacing w:line="288" w:lineRule="atLeast"/>
                    <w:rPr>
                      <w:rFonts w:asciiTheme="minorHAnsi" w:hAnsiTheme="minorHAnsi" w:cs="Arial"/>
                      <w:color w:val="000000"/>
                      <w:sz w:val="22"/>
                      <w:szCs w:val="22"/>
                    </w:rPr>
                  </w:pPr>
                </w:p>
              </w:tc>
              <w:tc>
                <w:tcPr>
                  <w:tcW w:w="2520" w:type="dxa"/>
                  <w:gridSpan w:val="2"/>
                  <w:tcBorders>
                    <w:top w:val="threeDEngrave" w:sz="18" w:space="0" w:color="auto"/>
                    <w:left w:val="threeDEngrave" w:sz="18" w:space="0" w:color="auto"/>
                    <w:bottom w:val="threeDEngrave" w:sz="18" w:space="0" w:color="auto"/>
                    <w:right w:val="threeDEngrave" w:sz="18" w:space="0" w:color="auto"/>
                  </w:tcBorders>
                  <w:shd w:val="clear" w:color="auto" w:fill="808080"/>
                </w:tcPr>
                <w:p w14:paraId="0B1E75B9" w14:textId="77777777" w:rsidR="00272DA6" w:rsidRPr="001813F5" w:rsidRDefault="00272DA6" w:rsidP="00645671">
                  <w:pPr>
                    <w:pStyle w:val="BodyText"/>
                    <w:spacing w:line="288" w:lineRule="atLeast"/>
                    <w:jc w:val="center"/>
                    <w:rPr>
                      <w:rFonts w:asciiTheme="minorHAnsi" w:hAnsiTheme="minorHAnsi" w:cs="Arial"/>
                      <w:b/>
                      <w:bCs/>
                      <w:color w:val="FFFFFF"/>
                      <w:sz w:val="22"/>
                      <w:szCs w:val="22"/>
                    </w:rPr>
                  </w:pPr>
                  <w:r w:rsidRPr="001813F5">
                    <w:rPr>
                      <w:rFonts w:asciiTheme="minorHAnsi" w:hAnsiTheme="minorHAnsi" w:cs="Arial"/>
                      <w:b/>
                      <w:bCs/>
                      <w:color w:val="FFFFFF"/>
                      <w:sz w:val="22"/>
                      <w:szCs w:val="22"/>
                    </w:rPr>
                    <w:t>Yes</w:t>
                  </w:r>
                </w:p>
              </w:tc>
              <w:tc>
                <w:tcPr>
                  <w:tcW w:w="1080" w:type="dxa"/>
                  <w:tcBorders>
                    <w:top w:val="threeDEngrave" w:sz="18" w:space="0" w:color="auto"/>
                    <w:left w:val="threeDEngrave" w:sz="18" w:space="0" w:color="auto"/>
                    <w:bottom w:val="threeDEngrave" w:sz="18" w:space="0" w:color="auto"/>
                    <w:right w:val="threeDEngrave" w:sz="18" w:space="0" w:color="auto"/>
                  </w:tcBorders>
                  <w:shd w:val="clear" w:color="auto" w:fill="808080"/>
                </w:tcPr>
                <w:p w14:paraId="2A96FFD1" w14:textId="77777777" w:rsidR="00272DA6" w:rsidRPr="001813F5" w:rsidRDefault="00272DA6" w:rsidP="00645671">
                  <w:pPr>
                    <w:pStyle w:val="BodyText"/>
                    <w:spacing w:line="288" w:lineRule="atLeast"/>
                    <w:jc w:val="center"/>
                    <w:rPr>
                      <w:rFonts w:asciiTheme="minorHAnsi" w:hAnsiTheme="minorHAnsi" w:cs="Arial"/>
                      <w:b/>
                      <w:bCs/>
                      <w:color w:val="FFFFFF"/>
                      <w:sz w:val="22"/>
                      <w:szCs w:val="22"/>
                    </w:rPr>
                  </w:pPr>
                  <w:r w:rsidRPr="001813F5">
                    <w:rPr>
                      <w:rFonts w:asciiTheme="minorHAnsi" w:hAnsiTheme="minorHAnsi" w:cs="Arial"/>
                      <w:b/>
                      <w:bCs/>
                      <w:color w:val="FFFFFF"/>
                      <w:sz w:val="22"/>
                      <w:szCs w:val="22"/>
                    </w:rPr>
                    <w:t>No</w:t>
                  </w:r>
                </w:p>
              </w:tc>
              <w:tc>
                <w:tcPr>
                  <w:tcW w:w="1248" w:type="dxa"/>
                  <w:tcBorders>
                    <w:top w:val="threeDEngrave" w:sz="18" w:space="0" w:color="auto"/>
                    <w:left w:val="threeDEngrave" w:sz="18" w:space="0" w:color="auto"/>
                    <w:bottom w:val="threeDEngrave" w:sz="18" w:space="0" w:color="auto"/>
                    <w:right w:val="threeDEngrave" w:sz="18" w:space="0" w:color="auto"/>
                  </w:tcBorders>
                  <w:shd w:val="clear" w:color="auto" w:fill="808080"/>
                </w:tcPr>
                <w:p w14:paraId="7DE0C4F2" w14:textId="77777777" w:rsidR="00272DA6" w:rsidRPr="001813F5" w:rsidRDefault="00272DA6" w:rsidP="00645671">
                  <w:pPr>
                    <w:pStyle w:val="BodyText"/>
                    <w:spacing w:line="288" w:lineRule="atLeast"/>
                    <w:jc w:val="center"/>
                    <w:rPr>
                      <w:rFonts w:asciiTheme="minorHAnsi" w:hAnsiTheme="minorHAnsi" w:cs="Arial"/>
                      <w:b/>
                      <w:bCs/>
                      <w:color w:val="FFFFFF"/>
                      <w:sz w:val="22"/>
                      <w:szCs w:val="22"/>
                    </w:rPr>
                  </w:pPr>
                  <w:r w:rsidRPr="001813F5">
                    <w:rPr>
                      <w:rFonts w:asciiTheme="minorHAnsi" w:hAnsiTheme="minorHAnsi" w:cs="Arial"/>
                      <w:b/>
                      <w:bCs/>
                      <w:color w:val="FFFFFF"/>
                      <w:sz w:val="22"/>
                      <w:szCs w:val="22"/>
                    </w:rPr>
                    <w:t>unsure</w:t>
                  </w:r>
                </w:p>
              </w:tc>
            </w:tr>
            <w:tr w:rsidR="00272DA6" w:rsidRPr="001813F5" w14:paraId="32906577" w14:textId="77777777">
              <w:tc>
                <w:tcPr>
                  <w:tcW w:w="3454" w:type="dxa"/>
                  <w:tcBorders>
                    <w:top w:val="threeDEngrave" w:sz="18" w:space="0" w:color="auto"/>
                    <w:left w:val="threeDEngrave" w:sz="18" w:space="0" w:color="auto"/>
                    <w:bottom w:val="threeDEngrave" w:sz="18" w:space="0" w:color="auto"/>
                    <w:right w:val="threeDEngrave" w:sz="18" w:space="0" w:color="auto"/>
                  </w:tcBorders>
                  <w:shd w:val="clear" w:color="auto" w:fill="8C8C8C"/>
                </w:tcPr>
                <w:p w14:paraId="4E316929" w14:textId="77777777" w:rsidR="00272DA6" w:rsidRPr="001813F5" w:rsidRDefault="00272DA6" w:rsidP="00645671">
                  <w:pPr>
                    <w:pStyle w:val="BodyText"/>
                    <w:spacing w:line="288" w:lineRule="atLeast"/>
                    <w:rPr>
                      <w:rFonts w:asciiTheme="minorHAnsi" w:hAnsiTheme="minorHAnsi" w:cs="Arial"/>
                      <w:color w:val="000000"/>
                      <w:sz w:val="22"/>
                      <w:szCs w:val="22"/>
                    </w:rPr>
                  </w:pPr>
                </w:p>
              </w:tc>
              <w:tc>
                <w:tcPr>
                  <w:tcW w:w="1260" w:type="dxa"/>
                  <w:tcBorders>
                    <w:top w:val="threeDEngrave" w:sz="18" w:space="0" w:color="auto"/>
                    <w:left w:val="threeDEngrave" w:sz="18" w:space="0" w:color="auto"/>
                    <w:bottom w:val="threeDEmboss" w:sz="18" w:space="0" w:color="auto"/>
                    <w:right w:val="threeDEngrave" w:sz="18" w:space="0" w:color="auto"/>
                  </w:tcBorders>
                  <w:shd w:val="clear" w:color="auto" w:fill="D9D9D9"/>
                </w:tcPr>
                <w:p w14:paraId="589C3ABC" w14:textId="77777777" w:rsidR="00272DA6" w:rsidRPr="001813F5" w:rsidRDefault="00272DA6" w:rsidP="00645671">
                  <w:pPr>
                    <w:pStyle w:val="BodyText"/>
                    <w:spacing w:line="288" w:lineRule="atLeast"/>
                    <w:jc w:val="center"/>
                    <w:rPr>
                      <w:rFonts w:asciiTheme="minorHAnsi" w:hAnsiTheme="minorHAnsi" w:cs="Arial"/>
                      <w:b/>
                      <w:bCs/>
                      <w:color w:val="FFFFFF"/>
                      <w:sz w:val="22"/>
                      <w:szCs w:val="22"/>
                    </w:rPr>
                  </w:pPr>
                  <w:r w:rsidRPr="001813F5">
                    <w:rPr>
                      <w:rFonts w:asciiTheme="minorHAnsi" w:hAnsiTheme="minorHAnsi" w:cs="Arial"/>
                      <w:b/>
                      <w:bCs/>
                      <w:color w:val="FFFFFF"/>
                      <w:sz w:val="22"/>
                      <w:szCs w:val="22"/>
                    </w:rPr>
                    <w:t>Positive</w:t>
                  </w:r>
                </w:p>
              </w:tc>
              <w:tc>
                <w:tcPr>
                  <w:tcW w:w="1260" w:type="dxa"/>
                  <w:tcBorders>
                    <w:top w:val="threeDEngrave" w:sz="18" w:space="0" w:color="auto"/>
                    <w:left w:val="threeDEngrave" w:sz="18" w:space="0" w:color="auto"/>
                    <w:bottom w:val="threeDEmboss" w:sz="18" w:space="0" w:color="auto"/>
                    <w:right w:val="threeDEngrave" w:sz="18" w:space="0" w:color="auto"/>
                  </w:tcBorders>
                  <w:shd w:val="clear" w:color="auto" w:fill="D9D9D9"/>
                </w:tcPr>
                <w:p w14:paraId="7C862D43" w14:textId="77777777" w:rsidR="00272DA6" w:rsidRPr="001813F5" w:rsidRDefault="00272DA6" w:rsidP="00645671">
                  <w:pPr>
                    <w:pStyle w:val="BodyText"/>
                    <w:spacing w:line="288" w:lineRule="atLeast"/>
                    <w:jc w:val="center"/>
                    <w:rPr>
                      <w:rFonts w:asciiTheme="minorHAnsi" w:hAnsiTheme="minorHAnsi" w:cs="Arial"/>
                      <w:b/>
                      <w:bCs/>
                      <w:color w:val="FFFFFF"/>
                      <w:sz w:val="22"/>
                      <w:szCs w:val="22"/>
                    </w:rPr>
                  </w:pPr>
                  <w:r w:rsidRPr="001813F5">
                    <w:rPr>
                      <w:rFonts w:asciiTheme="minorHAnsi" w:hAnsiTheme="minorHAnsi" w:cs="Arial"/>
                      <w:b/>
                      <w:bCs/>
                      <w:color w:val="FFFFFF"/>
                      <w:sz w:val="22"/>
                      <w:szCs w:val="22"/>
                    </w:rPr>
                    <w:t>Negative*</w:t>
                  </w:r>
                </w:p>
              </w:tc>
              <w:tc>
                <w:tcPr>
                  <w:tcW w:w="1080" w:type="dxa"/>
                  <w:tcBorders>
                    <w:top w:val="threeDEngrave" w:sz="18" w:space="0" w:color="auto"/>
                    <w:left w:val="threeDEngrave" w:sz="18" w:space="0" w:color="auto"/>
                    <w:bottom w:val="threeDEmboss" w:sz="18" w:space="0" w:color="auto"/>
                    <w:right w:val="threeDEngrave" w:sz="18" w:space="0" w:color="auto"/>
                  </w:tcBorders>
                  <w:shd w:val="clear" w:color="auto" w:fill="D9D9D9"/>
                </w:tcPr>
                <w:p w14:paraId="428363EB" w14:textId="77777777" w:rsidR="00272DA6" w:rsidRPr="001813F5" w:rsidRDefault="00272DA6" w:rsidP="00645671">
                  <w:pPr>
                    <w:pStyle w:val="BodyText"/>
                    <w:spacing w:line="288" w:lineRule="atLeast"/>
                    <w:jc w:val="center"/>
                    <w:rPr>
                      <w:rFonts w:asciiTheme="minorHAnsi" w:hAnsiTheme="minorHAnsi" w:cs="Arial"/>
                      <w:b/>
                      <w:bCs/>
                      <w:color w:val="FFFFFF"/>
                      <w:sz w:val="22"/>
                      <w:szCs w:val="22"/>
                    </w:rPr>
                  </w:pPr>
                </w:p>
              </w:tc>
              <w:tc>
                <w:tcPr>
                  <w:tcW w:w="1248" w:type="dxa"/>
                  <w:tcBorders>
                    <w:top w:val="threeDEngrave" w:sz="18" w:space="0" w:color="auto"/>
                    <w:left w:val="threeDEngrave" w:sz="18" w:space="0" w:color="auto"/>
                    <w:bottom w:val="threeDEmboss" w:sz="18" w:space="0" w:color="auto"/>
                    <w:right w:val="threeDEmboss" w:sz="18" w:space="0" w:color="auto"/>
                  </w:tcBorders>
                  <w:shd w:val="clear" w:color="auto" w:fill="D9D9D9"/>
                </w:tcPr>
                <w:p w14:paraId="459CFC85" w14:textId="77777777" w:rsidR="00272DA6" w:rsidRPr="001813F5" w:rsidRDefault="00272DA6" w:rsidP="00645671">
                  <w:pPr>
                    <w:pStyle w:val="BodyText"/>
                    <w:spacing w:line="288" w:lineRule="atLeast"/>
                    <w:jc w:val="center"/>
                    <w:rPr>
                      <w:rFonts w:asciiTheme="minorHAnsi" w:hAnsiTheme="minorHAnsi" w:cs="Arial"/>
                      <w:b/>
                      <w:bCs/>
                      <w:color w:val="FFFFFF"/>
                      <w:sz w:val="22"/>
                      <w:szCs w:val="22"/>
                    </w:rPr>
                  </w:pPr>
                </w:p>
              </w:tc>
            </w:tr>
            <w:tr w:rsidR="00272DA6" w:rsidRPr="001813F5" w14:paraId="08CD23D6" w14:textId="77777777">
              <w:tc>
                <w:tcPr>
                  <w:tcW w:w="3454" w:type="dxa"/>
                  <w:tcBorders>
                    <w:top w:val="threeDEngrave" w:sz="18" w:space="0" w:color="auto"/>
                    <w:left w:val="threeDEngrave" w:sz="18" w:space="0" w:color="auto"/>
                    <w:bottom w:val="threeDEngrave" w:sz="18" w:space="0" w:color="auto"/>
                    <w:right w:val="threeDEngrave" w:sz="18" w:space="0" w:color="auto"/>
                  </w:tcBorders>
                  <w:shd w:val="clear" w:color="auto" w:fill="8C8C8C"/>
                </w:tcPr>
                <w:p w14:paraId="68915654" w14:textId="77777777" w:rsidR="00272DA6" w:rsidRPr="001813F5" w:rsidRDefault="00272DA6" w:rsidP="00645671">
                  <w:pPr>
                    <w:pStyle w:val="BodyText"/>
                    <w:spacing w:line="288" w:lineRule="atLeast"/>
                    <w:rPr>
                      <w:rFonts w:asciiTheme="minorHAnsi" w:hAnsiTheme="minorHAnsi" w:cs="Arial"/>
                      <w:b/>
                      <w:bCs/>
                      <w:color w:val="FFFFFF"/>
                      <w:sz w:val="22"/>
                      <w:szCs w:val="22"/>
                    </w:rPr>
                  </w:pPr>
                  <w:r w:rsidRPr="001813F5">
                    <w:rPr>
                      <w:rFonts w:asciiTheme="minorHAnsi" w:hAnsiTheme="minorHAnsi" w:cs="Arial"/>
                      <w:b/>
                      <w:bCs/>
                      <w:color w:val="FFFFFF"/>
                      <w:sz w:val="22"/>
                      <w:szCs w:val="22"/>
                    </w:rPr>
                    <w:t>Age</w:t>
                  </w:r>
                </w:p>
              </w:tc>
              <w:tc>
                <w:tcPr>
                  <w:tcW w:w="1260" w:type="dxa"/>
                  <w:tcBorders>
                    <w:top w:val="threeDEmboss" w:sz="18" w:space="0" w:color="auto"/>
                    <w:left w:val="threeDEngrave" w:sz="18" w:space="0" w:color="auto"/>
                    <w:bottom w:val="threeDEngrave" w:sz="18" w:space="0" w:color="auto"/>
                    <w:right w:val="threeDEngrave" w:sz="18" w:space="0" w:color="auto"/>
                  </w:tcBorders>
                  <w:shd w:val="clear" w:color="auto" w:fill="E6E6E6"/>
                </w:tcPr>
                <w:p w14:paraId="2AA9B506"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c>
                <w:tcPr>
                  <w:tcW w:w="1260" w:type="dxa"/>
                  <w:tcBorders>
                    <w:top w:val="threeDEmboss" w:sz="18" w:space="0" w:color="auto"/>
                    <w:left w:val="threeDEngrave" w:sz="18" w:space="0" w:color="auto"/>
                    <w:bottom w:val="threeDEngrave" w:sz="18" w:space="0" w:color="auto"/>
                    <w:right w:val="threeDEngrave" w:sz="18" w:space="0" w:color="auto"/>
                  </w:tcBorders>
                  <w:shd w:val="clear" w:color="auto" w:fill="E6E6E6"/>
                </w:tcPr>
                <w:p w14:paraId="4B927F38"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c>
                <w:tcPr>
                  <w:tcW w:w="1080" w:type="dxa"/>
                  <w:tcBorders>
                    <w:top w:val="threeDEmboss" w:sz="18" w:space="0" w:color="auto"/>
                    <w:left w:val="threeDEngrave" w:sz="18" w:space="0" w:color="auto"/>
                    <w:bottom w:val="threeDEngrave" w:sz="18" w:space="0" w:color="auto"/>
                    <w:right w:val="threeDEngrave" w:sz="18" w:space="0" w:color="auto"/>
                  </w:tcBorders>
                  <w:shd w:val="clear" w:color="auto" w:fill="E6E6E6"/>
                </w:tcPr>
                <w:p w14:paraId="4E277197"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r w:rsidRPr="001813F5">
                    <w:rPr>
                      <w:rFonts w:asciiTheme="minorHAnsi" w:hAnsiTheme="minorHAnsi" w:cs="Arial"/>
                      <w:color w:val="000000"/>
                      <w:sz w:val="22"/>
                      <w:szCs w:val="22"/>
                    </w:rPr>
                    <w:t>x</w:t>
                  </w:r>
                </w:p>
              </w:tc>
              <w:tc>
                <w:tcPr>
                  <w:tcW w:w="1248" w:type="dxa"/>
                  <w:tcBorders>
                    <w:top w:val="threeDEmboss" w:sz="18" w:space="0" w:color="auto"/>
                    <w:left w:val="threeDEngrave" w:sz="18" w:space="0" w:color="auto"/>
                    <w:bottom w:val="threeDEngrave" w:sz="18" w:space="0" w:color="auto"/>
                    <w:right w:val="threeDEngrave" w:sz="18" w:space="0" w:color="auto"/>
                  </w:tcBorders>
                  <w:shd w:val="clear" w:color="auto" w:fill="E6E6E6"/>
                </w:tcPr>
                <w:p w14:paraId="5A3D9D6C"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r>
            <w:tr w:rsidR="00272DA6" w:rsidRPr="001813F5" w14:paraId="209E20B6" w14:textId="77777777">
              <w:tc>
                <w:tcPr>
                  <w:tcW w:w="3454" w:type="dxa"/>
                  <w:tcBorders>
                    <w:top w:val="threeDEngrave" w:sz="18" w:space="0" w:color="auto"/>
                    <w:left w:val="threeDEngrave" w:sz="18" w:space="0" w:color="auto"/>
                    <w:bottom w:val="threeDEngrave" w:sz="18" w:space="0" w:color="auto"/>
                    <w:right w:val="threeDEngrave" w:sz="18" w:space="0" w:color="auto"/>
                  </w:tcBorders>
                  <w:shd w:val="clear" w:color="auto" w:fill="8C8C8C"/>
                </w:tcPr>
                <w:p w14:paraId="40E475ED" w14:textId="77777777" w:rsidR="00272DA6" w:rsidRPr="001813F5" w:rsidRDefault="00272DA6" w:rsidP="00645671">
                  <w:pPr>
                    <w:pStyle w:val="BodyText"/>
                    <w:spacing w:line="288" w:lineRule="atLeast"/>
                    <w:rPr>
                      <w:rFonts w:asciiTheme="minorHAnsi" w:hAnsiTheme="minorHAnsi" w:cs="Arial"/>
                      <w:b/>
                      <w:bCs/>
                      <w:color w:val="FFFFFF"/>
                      <w:sz w:val="22"/>
                      <w:szCs w:val="22"/>
                    </w:rPr>
                  </w:pPr>
                  <w:r w:rsidRPr="001813F5">
                    <w:rPr>
                      <w:rFonts w:asciiTheme="minorHAnsi" w:hAnsiTheme="minorHAnsi" w:cs="Arial"/>
                      <w:b/>
                      <w:bCs/>
                      <w:color w:val="FFFFFF"/>
                      <w:sz w:val="22"/>
                      <w:szCs w:val="22"/>
                    </w:rPr>
                    <w:t>Disability</w:t>
                  </w:r>
                </w:p>
              </w:tc>
              <w:tc>
                <w:tcPr>
                  <w:tcW w:w="126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178CCCE2"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c>
                <w:tcPr>
                  <w:tcW w:w="126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0F9CAE08"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c>
                <w:tcPr>
                  <w:tcW w:w="108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08CD17AA"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r w:rsidRPr="001813F5">
                    <w:rPr>
                      <w:rFonts w:asciiTheme="minorHAnsi" w:hAnsiTheme="minorHAnsi" w:cs="Arial"/>
                      <w:color w:val="000000"/>
                      <w:sz w:val="22"/>
                      <w:szCs w:val="22"/>
                    </w:rPr>
                    <w:t>x</w:t>
                  </w:r>
                </w:p>
              </w:tc>
              <w:tc>
                <w:tcPr>
                  <w:tcW w:w="1248"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3F11956C"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r>
            <w:tr w:rsidR="00272DA6" w:rsidRPr="001813F5" w14:paraId="44378089" w14:textId="77777777">
              <w:tc>
                <w:tcPr>
                  <w:tcW w:w="3454" w:type="dxa"/>
                  <w:tcBorders>
                    <w:top w:val="threeDEngrave" w:sz="18" w:space="0" w:color="auto"/>
                    <w:left w:val="threeDEngrave" w:sz="18" w:space="0" w:color="auto"/>
                    <w:bottom w:val="threeDEngrave" w:sz="18" w:space="0" w:color="auto"/>
                    <w:right w:val="threeDEngrave" w:sz="18" w:space="0" w:color="auto"/>
                  </w:tcBorders>
                  <w:shd w:val="clear" w:color="auto" w:fill="8C8C8C"/>
                </w:tcPr>
                <w:p w14:paraId="6D599CBD" w14:textId="77777777" w:rsidR="00272DA6" w:rsidRPr="001813F5" w:rsidRDefault="00272DA6" w:rsidP="00645671">
                  <w:pPr>
                    <w:pStyle w:val="BodyText"/>
                    <w:spacing w:line="288" w:lineRule="atLeast"/>
                    <w:rPr>
                      <w:rFonts w:asciiTheme="minorHAnsi" w:hAnsiTheme="minorHAnsi" w:cs="Arial"/>
                      <w:b/>
                      <w:bCs/>
                      <w:color w:val="FFFFFF"/>
                      <w:sz w:val="22"/>
                      <w:szCs w:val="22"/>
                    </w:rPr>
                  </w:pPr>
                  <w:r w:rsidRPr="001813F5">
                    <w:rPr>
                      <w:rFonts w:asciiTheme="minorHAnsi" w:hAnsiTheme="minorHAnsi" w:cs="Arial"/>
                      <w:b/>
                      <w:bCs/>
                      <w:color w:val="FFFFFF"/>
                      <w:sz w:val="22"/>
                      <w:szCs w:val="22"/>
                    </w:rPr>
                    <w:t>Sex</w:t>
                  </w:r>
                </w:p>
              </w:tc>
              <w:tc>
                <w:tcPr>
                  <w:tcW w:w="126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21DEE876"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c>
                <w:tcPr>
                  <w:tcW w:w="126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7F88BC9F"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c>
                <w:tcPr>
                  <w:tcW w:w="108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3BB92416"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r w:rsidRPr="001813F5">
                    <w:rPr>
                      <w:rFonts w:asciiTheme="minorHAnsi" w:hAnsiTheme="minorHAnsi" w:cs="Arial"/>
                      <w:color w:val="000000"/>
                      <w:sz w:val="22"/>
                      <w:szCs w:val="22"/>
                    </w:rPr>
                    <w:t>x</w:t>
                  </w:r>
                </w:p>
              </w:tc>
              <w:tc>
                <w:tcPr>
                  <w:tcW w:w="1248"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48AA3170"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r>
            <w:tr w:rsidR="00272DA6" w:rsidRPr="001813F5" w14:paraId="76AA6961" w14:textId="77777777">
              <w:tc>
                <w:tcPr>
                  <w:tcW w:w="3454" w:type="dxa"/>
                  <w:tcBorders>
                    <w:top w:val="threeDEngrave" w:sz="18" w:space="0" w:color="auto"/>
                    <w:left w:val="threeDEngrave" w:sz="18" w:space="0" w:color="auto"/>
                    <w:bottom w:val="threeDEngrave" w:sz="18" w:space="0" w:color="auto"/>
                    <w:right w:val="threeDEngrave" w:sz="18" w:space="0" w:color="auto"/>
                  </w:tcBorders>
                  <w:shd w:val="clear" w:color="auto" w:fill="8C8C8C"/>
                </w:tcPr>
                <w:p w14:paraId="204AE25C" w14:textId="77777777" w:rsidR="00272DA6" w:rsidRPr="001813F5" w:rsidRDefault="00272DA6" w:rsidP="00645671">
                  <w:pPr>
                    <w:pStyle w:val="BodyText"/>
                    <w:spacing w:line="288" w:lineRule="atLeast"/>
                    <w:rPr>
                      <w:rFonts w:asciiTheme="minorHAnsi" w:hAnsiTheme="minorHAnsi" w:cs="Arial"/>
                      <w:b/>
                      <w:bCs/>
                      <w:color w:val="FFFFFF"/>
                      <w:sz w:val="22"/>
                      <w:szCs w:val="22"/>
                    </w:rPr>
                  </w:pPr>
                  <w:r w:rsidRPr="001813F5">
                    <w:rPr>
                      <w:rFonts w:asciiTheme="minorHAnsi" w:hAnsiTheme="minorHAnsi" w:cs="Arial"/>
                      <w:b/>
                      <w:bCs/>
                      <w:color w:val="FFFFFF"/>
                      <w:sz w:val="22"/>
                      <w:szCs w:val="22"/>
                    </w:rPr>
                    <w:t>Race</w:t>
                  </w:r>
                </w:p>
              </w:tc>
              <w:tc>
                <w:tcPr>
                  <w:tcW w:w="126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73DAAE0C"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c>
                <w:tcPr>
                  <w:tcW w:w="126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2753FF44"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c>
                <w:tcPr>
                  <w:tcW w:w="108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5C74A5C0"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r w:rsidRPr="001813F5">
                    <w:rPr>
                      <w:rFonts w:asciiTheme="minorHAnsi" w:hAnsiTheme="minorHAnsi" w:cs="Arial"/>
                      <w:color w:val="000000"/>
                      <w:sz w:val="22"/>
                      <w:szCs w:val="22"/>
                    </w:rPr>
                    <w:t>x</w:t>
                  </w:r>
                </w:p>
              </w:tc>
              <w:tc>
                <w:tcPr>
                  <w:tcW w:w="1248"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02078C9F"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r>
            <w:tr w:rsidR="00272DA6" w:rsidRPr="001813F5" w14:paraId="0262EFF5" w14:textId="77777777">
              <w:tc>
                <w:tcPr>
                  <w:tcW w:w="3454" w:type="dxa"/>
                  <w:tcBorders>
                    <w:top w:val="threeDEngrave" w:sz="18" w:space="0" w:color="auto"/>
                    <w:left w:val="threeDEngrave" w:sz="18" w:space="0" w:color="auto"/>
                    <w:bottom w:val="threeDEngrave" w:sz="18" w:space="0" w:color="auto"/>
                    <w:right w:val="threeDEngrave" w:sz="18" w:space="0" w:color="auto"/>
                  </w:tcBorders>
                  <w:shd w:val="clear" w:color="auto" w:fill="8C8C8C"/>
                </w:tcPr>
                <w:p w14:paraId="0299A23C" w14:textId="77777777" w:rsidR="00272DA6" w:rsidRPr="001813F5" w:rsidRDefault="00272DA6" w:rsidP="00645671">
                  <w:pPr>
                    <w:pStyle w:val="BodyText"/>
                    <w:spacing w:line="288" w:lineRule="atLeast"/>
                    <w:rPr>
                      <w:rFonts w:asciiTheme="minorHAnsi" w:hAnsiTheme="minorHAnsi" w:cs="Arial"/>
                      <w:b/>
                      <w:bCs/>
                      <w:color w:val="FFFFFF"/>
                      <w:sz w:val="22"/>
                      <w:szCs w:val="22"/>
                    </w:rPr>
                  </w:pPr>
                  <w:r w:rsidRPr="001813F5">
                    <w:rPr>
                      <w:rFonts w:asciiTheme="minorHAnsi" w:hAnsiTheme="minorHAnsi" w:cs="Arial"/>
                      <w:b/>
                      <w:bCs/>
                      <w:color w:val="FFFFFF"/>
                      <w:sz w:val="22"/>
                      <w:szCs w:val="22"/>
                    </w:rPr>
                    <w:t>Religion &amp; Belief</w:t>
                  </w:r>
                </w:p>
              </w:tc>
              <w:tc>
                <w:tcPr>
                  <w:tcW w:w="126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5AF182E1"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c>
                <w:tcPr>
                  <w:tcW w:w="126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7E36DC96"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c>
                <w:tcPr>
                  <w:tcW w:w="108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19B95816"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r w:rsidRPr="001813F5">
                    <w:rPr>
                      <w:rFonts w:asciiTheme="minorHAnsi" w:hAnsiTheme="minorHAnsi" w:cs="Arial"/>
                      <w:color w:val="000000"/>
                      <w:sz w:val="22"/>
                      <w:szCs w:val="22"/>
                    </w:rPr>
                    <w:t>x</w:t>
                  </w:r>
                </w:p>
              </w:tc>
              <w:tc>
                <w:tcPr>
                  <w:tcW w:w="1248"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7675058D"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r>
            <w:tr w:rsidR="00272DA6" w:rsidRPr="001813F5" w14:paraId="42BA33DB" w14:textId="77777777">
              <w:tc>
                <w:tcPr>
                  <w:tcW w:w="3454" w:type="dxa"/>
                  <w:tcBorders>
                    <w:top w:val="threeDEngrave" w:sz="18" w:space="0" w:color="auto"/>
                    <w:left w:val="threeDEngrave" w:sz="18" w:space="0" w:color="auto"/>
                    <w:bottom w:val="threeDEngrave" w:sz="18" w:space="0" w:color="auto"/>
                    <w:right w:val="threeDEngrave" w:sz="18" w:space="0" w:color="auto"/>
                  </w:tcBorders>
                  <w:shd w:val="clear" w:color="auto" w:fill="8C8C8C"/>
                </w:tcPr>
                <w:p w14:paraId="289C35B0" w14:textId="77777777" w:rsidR="00272DA6" w:rsidRPr="001813F5" w:rsidRDefault="00272DA6" w:rsidP="00645671">
                  <w:pPr>
                    <w:pStyle w:val="BodyText"/>
                    <w:spacing w:line="288" w:lineRule="atLeast"/>
                    <w:rPr>
                      <w:rFonts w:asciiTheme="minorHAnsi" w:hAnsiTheme="minorHAnsi" w:cs="Arial"/>
                      <w:b/>
                      <w:bCs/>
                      <w:color w:val="FFFFFF"/>
                      <w:sz w:val="22"/>
                      <w:szCs w:val="22"/>
                    </w:rPr>
                  </w:pPr>
                  <w:r w:rsidRPr="001813F5">
                    <w:rPr>
                      <w:rFonts w:asciiTheme="minorHAnsi" w:hAnsiTheme="minorHAnsi" w:cs="Arial"/>
                      <w:b/>
                      <w:bCs/>
                      <w:color w:val="FFFFFF"/>
                      <w:sz w:val="22"/>
                      <w:szCs w:val="22"/>
                    </w:rPr>
                    <w:t>Sexual orientation</w:t>
                  </w:r>
                </w:p>
              </w:tc>
              <w:tc>
                <w:tcPr>
                  <w:tcW w:w="126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0BC476D0"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c>
                <w:tcPr>
                  <w:tcW w:w="126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0B0EB3D3"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c>
                <w:tcPr>
                  <w:tcW w:w="108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4E156A36"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r w:rsidRPr="001813F5">
                    <w:rPr>
                      <w:rFonts w:asciiTheme="minorHAnsi" w:hAnsiTheme="minorHAnsi" w:cs="Arial"/>
                      <w:color w:val="000000"/>
                      <w:sz w:val="22"/>
                      <w:szCs w:val="22"/>
                    </w:rPr>
                    <w:t>x</w:t>
                  </w:r>
                </w:p>
              </w:tc>
              <w:tc>
                <w:tcPr>
                  <w:tcW w:w="1248"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26987B2D"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r>
            <w:tr w:rsidR="00272DA6" w:rsidRPr="001813F5" w14:paraId="3E2DA449" w14:textId="77777777">
              <w:tc>
                <w:tcPr>
                  <w:tcW w:w="3454" w:type="dxa"/>
                  <w:tcBorders>
                    <w:top w:val="threeDEngrave" w:sz="18" w:space="0" w:color="auto"/>
                    <w:left w:val="threeDEngrave" w:sz="18" w:space="0" w:color="auto"/>
                    <w:bottom w:val="threeDEngrave" w:sz="18" w:space="0" w:color="auto"/>
                    <w:right w:val="threeDEngrave" w:sz="18" w:space="0" w:color="auto"/>
                  </w:tcBorders>
                  <w:shd w:val="clear" w:color="auto" w:fill="8C8C8C"/>
                </w:tcPr>
                <w:p w14:paraId="7C642F79" w14:textId="77777777" w:rsidR="00272DA6" w:rsidRPr="001813F5" w:rsidRDefault="00272DA6" w:rsidP="00645671">
                  <w:pPr>
                    <w:pStyle w:val="BodyText"/>
                    <w:spacing w:line="288" w:lineRule="atLeast"/>
                    <w:rPr>
                      <w:rFonts w:asciiTheme="minorHAnsi" w:hAnsiTheme="minorHAnsi" w:cs="Arial"/>
                      <w:b/>
                      <w:bCs/>
                      <w:color w:val="FFFFFF"/>
                      <w:sz w:val="22"/>
                      <w:szCs w:val="22"/>
                    </w:rPr>
                  </w:pPr>
                  <w:r w:rsidRPr="001813F5">
                    <w:rPr>
                      <w:rFonts w:asciiTheme="minorHAnsi" w:hAnsiTheme="minorHAnsi" w:cs="Arial"/>
                      <w:b/>
                      <w:bCs/>
                      <w:color w:val="FFFFFF"/>
                      <w:sz w:val="22"/>
                      <w:szCs w:val="22"/>
                    </w:rPr>
                    <w:lastRenderedPageBreak/>
                    <w:t>Pregnancy &amp; Maternity</w:t>
                  </w:r>
                </w:p>
              </w:tc>
              <w:tc>
                <w:tcPr>
                  <w:tcW w:w="126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2A7E29C6"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c>
                <w:tcPr>
                  <w:tcW w:w="126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45154B4D"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c>
                <w:tcPr>
                  <w:tcW w:w="108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5CF68F8E"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r w:rsidRPr="001813F5">
                    <w:rPr>
                      <w:rFonts w:asciiTheme="minorHAnsi" w:hAnsiTheme="minorHAnsi" w:cs="Arial"/>
                      <w:color w:val="000000"/>
                      <w:sz w:val="22"/>
                      <w:szCs w:val="22"/>
                    </w:rPr>
                    <w:t>x</w:t>
                  </w:r>
                </w:p>
              </w:tc>
              <w:tc>
                <w:tcPr>
                  <w:tcW w:w="1248"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79EE1878"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r>
            <w:tr w:rsidR="00272DA6" w:rsidRPr="001813F5" w14:paraId="5A2C9799" w14:textId="77777777">
              <w:tc>
                <w:tcPr>
                  <w:tcW w:w="3454" w:type="dxa"/>
                  <w:tcBorders>
                    <w:top w:val="threeDEngrave" w:sz="18" w:space="0" w:color="auto"/>
                    <w:left w:val="threeDEngrave" w:sz="18" w:space="0" w:color="auto"/>
                    <w:bottom w:val="threeDEngrave" w:sz="18" w:space="0" w:color="auto"/>
                    <w:right w:val="threeDEngrave" w:sz="18" w:space="0" w:color="auto"/>
                  </w:tcBorders>
                  <w:shd w:val="clear" w:color="auto" w:fill="8C8C8C"/>
                </w:tcPr>
                <w:p w14:paraId="7804658C" w14:textId="77777777" w:rsidR="00272DA6" w:rsidRPr="001813F5" w:rsidRDefault="00272DA6" w:rsidP="00645671">
                  <w:pPr>
                    <w:pStyle w:val="BodyText"/>
                    <w:spacing w:line="288" w:lineRule="atLeast"/>
                    <w:rPr>
                      <w:rFonts w:asciiTheme="minorHAnsi" w:hAnsiTheme="minorHAnsi" w:cs="Arial"/>
                      <w:b/>
                      <w:bCs/>
                      <w:color w:val="FFFFFF"/>
                      <w:sz w:val="22"/>
                      <w:szCs w:val="22"/>
                    </w:rPr>
                  </w:pPr>
                  <w:r w:rsidRPr="001813F5">
                    <w:rPr>
                      <w:rFonts w:asciiTheme="minorHAnsi" w:hAnsiTheme="minorHAnsi" w:cs="Arial"/>
                      <w:b/>
                      <w:bCs/>
                      <w:color w:val="FFFFFF"/>
                      <w:sz w:val="22"/>
                      <w:szCs w:val="22"/>
                    </w:rPr>
                    <w:t>Marital status/civil partnership</w:t>
                  </w:r>
                </w:p>
              </w:tc>
              <w:tc>
                <w:tcPr>
                  <w:tcW w:w="126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5BB8B4AD"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c>
                <w:tcPr>
                  <w:tcW w:w="126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57F844C3"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c>
                <w:tcPr>
                  <w:tcW w:w="108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6A72C69A"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r w:rsidRPr="001813F5">
                    <w:rPr>
                      <w:rFonts w:asciiTheme="minorHAnsi" w:hAnsiTheme="minorHAnsi" w:cs="Arial"/>
                      <w:color w:val="000000"/>
                      <w:sz w:val="22"/>
                      <w:szCs w:val="22"/>
                    </w:rPr>
                    <w:t>x</w:t>
                  </w:r>
                </w:p>
              </w:tc>
              <w:tc>
                <w:tcPr>
                  <w:tcW w:w="1248"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5039F303"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r>
            <w:tr w:rsidR="00272DA6" w:rsidRPr="001813F5" w14:paraId="4A964276" w14:textId="77777777">
              <w:tc>
                <w:tcPr>
                  <w:tcW w:w="3454" w:type="dxa"/>
                  <w:tcBorders>
                    <w:top w:val="threeDEngrave" w:sz="18" w:space="0" w:color="auto"/>
                    <w:left w:val="threeDEngrave" w:sz="18" w:space="0" w:color="auto"/>
                    <w:bottom w:val="threeDEngrave" w:sz="18" w:space="0" w:color="auto"/>
                    <w:right w:val="threeDEngrave" w:sz="18" w:space="0" w:color="auto"/>
                  </w:tcBorders>
                  <w:shd w:val="clear" w:color="auto" w:fill="8C8C8C"/>
                </w:tcPr>
                <w:p w14:paraId="7BC0BCCB" w14:textId="77777777" w:rsidR="00272DA6" w:rsidRPr="001813F5" w:rsidRDefault="00272DA6" w:rsidP="00645671">
                  <w:pPr>
                    <w:pStyle w:val="BodyText"/>
                    <w:spacing w:line="288" w:lineRule="atLeast"/>
                    <w:rPr>
                      <w:rFonts w:asciiTheme="minorHAnsi" w:hAnsiTheme="minorHAnsi" w:cs="Arial"/>
                      <w:b/>
                      <w:bCs/>
                      <w:color w:val="FFFFFF"/>
                      <w:sz w:val="22"/>
                      <w:szCs w:val="22"/>
                    </w:rPr>
                  </w:pPr>
                  <w:r w:rsidRPr="001813F5">
                    <w:rPr>
                      <w:rFonts w:asciiTheme="minorHAnsi" w:hAnsiTheme="minorHAnsi" w:cs="Arial"/>
                      <w:b/>
                      <w:bCs/>
                      <w:color w:val="FFFFFF"/>
                      <w:sz w:val="22"/>
                      <w:szCs w:val="22"/>
                    </w:rPr>
                    <w:t xml:space="preserve">Gender Reassignment </w:t>
                  </w:r>
                </w:p>
              </w:tc>
              <w:tc>
                <w:tcPr>
                  <w:tcW w:w="126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2C17AD63"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c>
                <w:tcPr>
                  <w:tcW w:w="126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23636956"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c>
                <w:tcPr>
                  <w:tcW w:w="108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37CCCED3"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r w:rsidRPr="001813F5">
                    <w:rPr>
                      <w:rFonts w:asciiTheme="minorHAnsi" w:hAnsiTheme="minorHAnsi" w:cs="Arial"/>
                      <w:color w:val="000000"/>
                      <w:sz w:val="22"/>
                      <w:szCs w:val="22"/>
                    </w:rPr>
                    <w:t>x</w:t>
                  </w:r>
                </w:p>
              </w:tc>
              <w:tc>
                <w:tcPr>
                  <w:tcW w:w="1248"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4727528A"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r>
            <w:tr w:rsidR="00272DA6" w:rsidRPr="001813F5" w14:paraId="7BC642DC" w14:textId="77777777">
              <w:tc>
                <w:tcPr>
                  <w:tcW w:w="3454" w:type="dxa"/>
                  <w:tcBorders>
                    <w:top w:val="threeDEngrave" w:sz="18" w:space="0" w:color="auto"/>
                    <w:left w:val="threeDEngrave" w:sz="18" w:space="0" w:color="auto"/>
                    <w:bottom w:val="threeDEngrave" w:sz="18" w:space="0" w:color="auto"/>
                    <w:right w:val="threeDEngrave" w:sz="18" w:space="0" w:color="auto"/>
                  </w:tcBorders>
                  <w:shd w:val="clear" w:color="auto" w:fill="8C8C8C"/>
                </w:tcPr>
                <w:p w14:paraId="018089E7" w14:textId="77777777" w:rsidR="00272DA6" w:rsidRPr="001813F5" w:rsidRDefault="00272DA6" w:rsidP="00645671">
                  <w:pPr>
                    <w:pStyle w:val="BodyText"/>
                    <w:spacing w:line="288" w:lineRule="atLeast"/>
                    <w:rPr>
                      <w:rFonts w:asciiTheme="minorHAnsi" w:hAnsiTheme="minorHAnsi" w:cs="Arial"/>
                      <w:b/>
                      <w:bCs/>
                      <w:color w:val="FFFFFF"/>
                      <w:sz w:val="22"/>
                      <w:szCs w:val="22"/>
                    </w:rPr>
                  </w:pPr>
                  <w:r w:rsidRPr="001813F5">
                    <w:rPr>
                      <w:rFonts w:asciiTheme="minorHAnsi" w:hAnsiTheme="minorHAnsi" w:cs="Arial"/>
                      <w:b/>
                      <w:bCs/>
                      <w:color w:val="FFFFFF"/>
                      <w:sz w:val="22"/>
                      <w:szCs w:val="22"/>
                    </w:rPr>
                    <w:t>Carers *1</w:t>
                  </w:r>
                </w:p>
              </w:tc>
              <w:tc>
                <w:tcPr>
                  <w:tcW w:w="126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3B371F03"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c>
                <w:tcPr>
                  <w:tcW w:w="126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4CAD837E"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c>
                <w:tcPr>
                  <w:tcW w:w="108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379A5011"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r w:rsidRPr="001813F5">
                    <w:rPr>
                      <w:rFonts w:asciiTheme="minorHAnsi" w:hAnsiTheme="minorHAnsi" w:cs="Arial"/>
                      <w:color w:val="000000"/>
                      <w:sz w:val="22"/>
                      <w:szCs w:val="22"/>
                    </w:rPr>
                    <w:t>x</w:t>
                  </w:r>
                </w:p>
              </w:tc>
              <w:tc>
                <w:tcPr>
                  <w:tcW w:w="1248"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35FE671B"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r>
            <w:tr w:rsidR="00272DA6" w:rsidRPr="001813F5" w14:paraId="2B99AAFB" w14:textId="77777777">
              <w:tc>
                <w:tcPr>
                  <w:tcW w:w="3454" w:type="dxa"/>
                  <w:tcBorders>
                    <w:top w:val="threeDEngrave" w:sz="18" w:space="0" w:color="auto"/>
                    <w:left w:val="threeDEngrave" w:sz="18" w:space="0" w:color="auto"/>
                    <w:bottom w:val="threeDEngrave" w:sz="18" w:space="0" w:color="auto"/>
                    <w:right w:val="threeDEngrave" w:sz="18" w:space="0" w:color="auto"/>
                  </w:tcBorders>
                  <w:shd w:val="clear" w:color="auto" w:fill="8C8C8C"/>
                </w:tcPr>
                <w:p w14:paraId="7FFFD9C5" w14:textId="77777777" w:rsidR="00272DA6" w:rsidRPr="001813F5" w:rsidRDefault="00272DA6" w:rsidP="00645671">
                  <w:pPr>
                    <w:pStyle w:val="BodyText"/>
                    <w:spacing w:line="288" w:lineRule="atLeast"/>
                    <w:rPr>
                      <w:rFonts w:asciiTheme="minorHAnsi" w:hAnsiTheme="minorHAnsi" w:cs="Arial"/>
                      <w:b/>
                      <w:bCs/>
                      <w:color w:val="FFFFFF"/>
                      <w:sz w:val="22"/>
                      <w:szCs w:val="22"/>
                    </w:rPr>
                  </w:pPr>
                  <w:r w:rsidRPr="001813F5">
                    <w:rPr>
                      <w:rFonts w:asciiTheme="minorHAnsi" w:hAnsiTheme="minorHAnsi" w:cs="Arial"/>
                      <w:b/>
                      <w:bCs/>
                      <w:color w:val="FFFFFF"/>
                      <w:sz w:val="22"/>
                      <w:szCs w:val="22"/>
                    </w:rPr>
                    <w:t>Socio/economic**2</w:t>
                  </w:r>
                </w:p>
              </w:tc>
              <w:tc>
                <w:tcPr>
                  <w:tcW w:w="126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1552517B"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c>
                <w:tcPr>
                  <w:tcW w:w="126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120C995A"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c>
                <w:tcPr>
                  <w:tcW w:w="1080"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0863D7FB"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r w:rsidRPr="001813F5">
                    <w:rPr>
                      <w:rFonts w:asciiTheme="minorHAnsi" w:hAnsiTheme="minorHAnsi" w:cs="Arial"/>
                      <w:color w:val="000000"/>
                      <w:sz w:val="22"/>
                      <w:szCs w:val="22"/>
                    </w:rPr>
                    <w:t>x</w:t>
                  </w:r>
                </w:p>
              </w:tc>
              <w:tc>
                <w:tcPr>
                  <w:tcW w:w="1248" w:type="dxa"/>
                  <w:tcBorders>
                    <w:top w:val="threeDEngrave" w:sz="18" w:space="0" w:color="auto"/>
                    <w:left w:val="threeDEngrave" w:sz="18" w:space="0" w:color="auto"/>
                    <w:bottom w:val="threeDEngrave" w:sz="18" w:space="0" w:color="auto"/>
                    <w:right w:val="threeDEngrave" w:sz="18" w:space="0" w:color="auto"/>
                  </w:tcBorders>
                  <w:shd w:val="clear" w:color="auto" w:fill="E6E6E6"/>
                </w:tcPr>
                <w:p w14:paraId="79617A31" w14:textId="77777777" w:rsidR="00272DA6" w:rsidRPr="001813F5" w:rsidRDefault="00272DA6" w:rsidP="00645671">
                  <w:pPr>
                    <w:pStyle w:val="BodyText"/>
                    <w:spacing w:line="288" w:lineRule="atLeast"/>
                    <w:jc w:val="center"/>
                    <w:rPr>
                      <w:rFonts w:asciiTheme="minorHAnsi" w:hAnsiTheme="minorHAnsi" w:cs="Arial"/>
                      <w:color w:val="000000"/>
                      <w:sz w:val="22"/>
                      <w:szCs w:val="22"/>
                    </w:rPr>
                  </w:pPr>
                </w:p>
              </w:tc>
            </w:tr>
          </w:tbl>
          <w:p w14:paraId="4141185B" w14:textId="77777777" w:rsidR="00272DA6" w:rsidRPr="001813F5" w:rsidRDefault="00272DA6" w:rsidP="00645671">
            <w:pPr>
              <w:rPr>
                <w:rFonts w:asciiTheme="minorHAnsi" w:hAnsiTheme="minorHAnsi" w:cs="Arial"/>
                <w:sz w:val="22"/>
                <w:szCs w:val="22"/>
              </w:rPr>
            </w:pPr>
            <w:r w:rsidRPr="001813F5">
              <w:rPr>
                <w:rFonts w:asciiTheme="minorHAnsi" w:hAnsiTheme="minorHAnsi" w:cs="Arial"/>
                <w:sz w:val="22"/>
                <w:szCs w:val="22"/>
              </w:rPr>
              <w:t>1:  That these two categories are not classed as protected groups under the Equality Act.</w:t>
            </w:r>
          </w:p>
          <w:p w14:paraId="7950253C" w14:textId="77777777" w:rsidR="00272DA6" w:rsidRPr="001813F5" w:rsidRDefault="00272DA6" w:rsidP="00645671">
            <w:pPr>
              <w:rPr>
                <w:rFonts w:asciiTheme="minorHAnsi" w:hAnsiTheme="minorHAnsi" w:cs="Arial"/>
                <w:sz w:val="22"/>
                <w:szCs w:val="22"/>
              </w:rPr>
            </w:pPr>
            <w:r w:rsidRPr="001813F5">
              <w:rPr>
                <w:rFonts w:asciiTheme="minorHAnsi" w:hAnsiTheme="minorHAnsi" w:cs="Arial"/>
                <w:sz w:val="22"/>
                <w:szCs w:val="22"/>
              </w:rPr>
              <w:t xml:space="preserve">2:  Care must be taken when giving due consideration to socio/economic group that we do </w:t>
            </w:r>
          </w:p>
          <w:p w14:paraId="12B16842" w14:textId="77777777" w:rsidR="00272DA6" w:rsidRPr="001813F5" w:rsidRDefault="00272DA6" w:rsidP="00645671">
            <w:pPr>
              <w:rPr>
                <w:rFonts w:asciiTheme="minorHAnsi" w:hAnsiTheme="minorHAnsi" w:cs="Arial"/>
                <w:sz w:val="22"/>
                <w:szCs w:val="22"/>
              </w:rPr>
            </w:pPr>
            <w:r w:rsidRPr="001813F5">
              <w:rPr>
                <w:rFonts w:asciiTheme="minorHAnsi" w:hAnsiTheme="minorHAnsi" w:cs="Arial"/>
                <w:sz w:val="22"/>
                <w:szCs w:val="22"/>
              </w:rPr>
              <w:t xml:space="preserve">     not inadvertently discriminate against groups with protected characteristics  </w:t>
            </w:r>
          </w:p>
          <w:p w14:paraId="3AF97063" w14:textId="77777777" w:rsidR="00272DA6" w:rsidRPr="001813F5" w:rsidRDefault="00272DA6" w:rsidP="00645671">
            <w:pPr>
              <w:rPr>
                <w:rFonts w:asciiTheme="minorHAnsi" w:hAnsiTheme="minorHAnsi" w:cs="Arial"/>
                <w:b/>
                <w:bCs/>
                <w:sz w:val="22"/>
                <w:szCs w:val="22"/>
                <w:u w:val="single"/>
              </w:rPr>
            </w:pPr>
            <w:r w:rsidRPr="001813F5">
              <w:rPr>
                <w:rFonts w:asciiTheme="minorHAnsi" w:hAnsiTheme="minorHAnsi" w:cs="Arial"/>
                <w:b/>
                <w:bCs/>
                <w:sz w:val="22"/>
                <w:szCs w:val="22"/>
                <w:u w:val="single"/>
              </w:rPr>
              <w:t>Negative Impacts</w:t>
            </w:r>
          </w:p>
          <w:p w14:paraId="0E595997" w14:textId="77777777" w:rsidR="00272DA6" w:rsidRPr="001813F5" w:rsidRDefault="00272DA6" w:rsidP="00645671">
            <w:pPr>
              <w:rPr>
                <w:rFonts w:asciiTheme="minorHAnsi" w:hAnsiTheme="minorHAnsi" w:cs="Arial"/>
                <w:sz w:val="22"/>
                <w:szCs w:val="22"/>
              </w:rPr>
            </w:pPr>
            <w:r w:rsidRPr="001813F5">
              <w:rPr>
                <w:rFonts w:asciiTheme="minorHAnsi" w:hAnsiTheme="minorHAnsi" w:cs="Arial"/>
                <w:sz w:val="22"/>
                <w:szCs w:val="22"/>
              </w:rPr>
              <w:t>*If any negative impacts have been identified you must either a) state below how you have eliminated these within the policy or b) conduct a full impact assessment:</w:t>
            </w:r>
          </w:p>
          <w:p w14:paraId="14CE9E3F" w14:textId="77777777" w:rsidR="00272DA6" w:rsidRPr="001813F5" w:rsidRDefault="00272DA6" w:rsidP="00645671">
            <w:pPr>
              <w:rPr>
                <w:rFonts w:asciiTheme="minorHAnsi" w:hAnsiTheme="minorHAnsi" w:cs="Arial"/>
                <w:sz w:val="22"/>
                <w:szCs w:val="22"/>
              </w:rPr>
            </w:pPr>
            <w:r w:rsidRPr="001813F5">
              <w:rPr>
                <w:rFonts w:asciiTheme="minorHAnsi" w:hAnsiTheme="minorHAnsi" w:cs="Arial"/>
                <w:sz w:val="22"/>
                <w:szCs w:val="22"/>
              </w:rPr>
              <w:t xml:space="preserve"> </w:t>
            </w:r>
          </w:p>
        </w:tc>
      </w:tr>
      <w:tr w:rsidR="00272DA6" w:rsidRPr="001813F5" w14:paraId="379553C3" w14:textId="77777777">
        <w:tc>
          <w:tcPr>
            <w:tcW w:w="8594" w:type="dxa"/>
            <w:gridSpan w:val="2"/>
            <w:shd w:val="clear" w:color="auto" w:fill="FFFFFF"/>
          </w:tcPr>
          <w:p w14:paraId="7DD109CA" w14:textId="77777777" w:rsidR="00272DA6" w:rsidRPr="001813F5" w:rsidRDefault="00272DA6" w:rsidP="00FB381C">
            <w:pPr>
              <w:pStyle w:val="ListParagraph"/>
              <w:numPr>
                <w:ilvl w:val="0"/>
                <w:numId w:val="2"/>
              </w:numPr>
              <w:rPr>
                <w:rFonts w:asciiTheme="minorHAnsi" w:hAnsiTheme="minorHAnsi" w:cs="Arial"/>
                <w:b/>
                <w:bCs/>
              </w:rPr>
            </w:pPr>
            <w:r w:rsidRPr="001813F5">
              <w:rPr>
                <w:rFonts w:asciiTheme="minorHAnsi" w:hAnsiTheme="minorHAnsi" w:cs="Arial"/>
              </w:rPr>
              <w:lastRenderedPageBreak/>
              <w:t xml:space="preserve">How will the future outcomes of this policy be monitored? </w:t>
            </w:r>
          </w:p>
          <w:p w14:paraId="57719440" w14:textId="77777777" w:rsidR="00272DA6" w:rsidRPr="001813F5" w:rsidRDefault="00272DA6" w:rsidP="00FB381C">
            <w:pPr>
              <w:ind w:left="252" w:hanging="360"/>
              <w:rPr>
                <w:rFonts w:asciiTheme="minorHAnsi" w:hAnsiTheme="minorHAnsi" w:cs="Arial"/>
                <w:sz w:val="22"/>
                <w:szCs w:val="22"/>
              </w:rPr>
            </w:pPr>
            <w:r w:rsidRPr="001813F5">
              <w:rPr>
                <w:rFonts w:asciiTheme="minorHAnsi" w:hAnsiTheme="minorHAnsi" w:cs="Arial"/>
                <w:sz w:val="22"/>
                <w:szCs w:val="22"/>
              </w:rPr>
              <w:t>•</w:t>
            </w:r>
            <w:r w:rsidRPr="001813F5">
              <w:rPr>
                <w:rFonts w:asciiTheme="minorHAnsi" w:hAnsiTheme="minorHAnsi" w:cs="Arial"/>
                <w:sz w:val="22"/>
                <w:szCs w:val="22"/>
              </w:rPr>
              <w:tab/>
              <w:t xml:space="preserve">National Audit </w:t>
            </w:r>
          </w:p>
          <w:p w14:paraId="3B513D7B" w14:textId="77777777" w:rsidR="00272DA6" w:rsidRPr="001813F5" w:rsidRDefault="00272DA6" w:rsidP="00FB381C">
            <w:pPr>
              <w:ind w:left="252" w:hanging="360"/>
              <w:rPr>
                <w:rFonts w:asciiTheme="minorHAnsi" w:hAnsiTheme="minorHAnsi" w:cs="Arial"/>
                <w:sz w:val="22"/>
                <w:szCs w:val="22"/>
              </w:rPr>
            </w:pPr>
            <w:r w:rsidRPr="001813F5">
              <w:rPr>
                <w:rFonts w:asciiTheme="minorHAnsi" w:hAnsiTheme="minorHAnsi" w:cs="Arial"/>
                <w:sz w:val="22"/>
                <w:szCs w:val="22"/>
              </w:rPr>
              <w:t>•</w:t>
            </w:r>
            <w:r w:rsidRPr="001813F5">
              <w:rPr>
                <w:rFonts w:asciiTheme="minorHAnsi" w:hAnsiTheme="minorHAnsi" w:cs="Arial"/>
                <w:sz w:val="22"/>
                <w:szCs w:val="22"/>
              </w:rPr>
              <w:tab/>
              <w:t>Review at the respiratory clinical governance meetings</w:t>
            </w:r>
          </w:p>
          <w:p w14:paraId="36B0768B" w14:textId="77777777" w:rsidR="00272DA6" w:rsidRPr="001813F5" w:rsidRDefault="00272DA6" w:rsidP="00FB381C">
            <w:pPr>
              <w:ind w:left="252" w:hanging="360"/>
              <w:rPr>
                <w:rFonts w:asciiTheme="minorHAnsi" w:hAnsiTheme="minorHAnsi" w:cs="Arial"/>
                <w:sz w:val="22"/>
                <w:szCs w:val="22"/>
              </w:rPr>
            </w:pPr>
            <w:r w:rsidRPr="001813F5">
              <w:rPr>
                <w:rFonts w:asciiTheme="minorHAnsi" w:hAnsiTheme="minorHAnsi" w:cs="Arial"/>
                <w:sz w:val="22"/>
                <w:szCs w:val="22"/>
              </w:rPr>
              <w:t>•</w:t>
            </w:r>
            <w:r w:rsidRPr="001813F5">
              <w:rPr>
                <w:rFonts w:asciiTheme="minorHAnsi" w:hAnsiTheme="minorHAnsi" w:cs="Arial"/>
                <w:sz w:val="22"/>
                <w:szCs w:val="22"/>
              </w:rPr>
              <w:tab/>
              <w:t>Staff and patient feedback</w:t>
            </w:r>
          </w:p>
          <w:p w14:paraId="2AC08AB0" w14:textId="77777777" w:rsidR="00272DA6" w:rsidRPr="001813F5" w:rsidRDefault="00272DA6" w:rsidP="003A01E4">
            <w:pPr>
              <w:ind w:left="252" w:hanging="360"/>
              <w:rPr>
                <w:rFonts w:asciiTheme="minorHAnsi" w:hAnsiTheme="minorHAnsi" w:cs="Arial"/>
                <w:sz w:val="22"/>
                <w:szCs w:val="22"/>
              </w:rPr>
            </w:pPr>
            <w:r w:rsidRPr="001813F5">
              <w:rPr>
                <w:rFonts w:asciiTheme="minorHAnsi" w:hAnsiTheme="minorHAnsi" w:cs="Arial"/>
                <w:sz w:val="22"/>
                <w:szCs w:val="22"/>
              </w:rPr>
              <w:t>•</w:t>
            </w:r>
            <w:r w:rsidRPr="001813F5">
              <w:rPr>
                <w:rFonts w:asciiTheme="minorHAnsi" w:hAnsiTheme="minorHAnsi" w:cs="Arial"/>
                <w:sz w:val="22"/>
                <w:szCs w:val="22"/>
              </w:rPr>
              <w:tab/>
              <w:t xml:space="preserve">AIRS and SIARCS </w:t>
            </w:r>
          </w:p>
        </w:tc>
      </w:tr>
      <w:tr w:rsidR="00272DA6" w:rsidRPr="001813F5" w14:paraId="70B785B1" w14:textId="77777777">
        <w:tc>
          <w:tcPr>
            <w:tcW w:w="8594" w:type="dxa"/>
            <w:gridSpan w:val="2"/>
            <w:shd w:val="clear" w:color="auto" w:fill="FFFFFF"/>
          </w:tcPr>
          <w:p w14:paraId="76BB20CD" w14:textId="77777777" w:rsidR="00272DA6" w:rsidRPr="001813F5" w:rsidRDefault="00272DA6" w:rsidP="006467BD">
            <w:pPr>
              <w:numPr>
                <w:ilvl w:val="0"/>
                <w:numId w:val="3"/>
              </w:numPr>
              <w:tabs>
                <w:tab w:val="clear" w:pos="720"/>
                <w:tab w:val="num" w:pos="252"/>
              </w:tabs>
              <w:ind w:left="252" w:hanging="252"/>
              <w:rPr>
                <w:rFonts w:asciiTheme="minorHAnsi" w:hAnsiTheme="minorHAnsi" w:cs="Arial"/>
                <w:b/>
                <w:bCs/>
                <w:sz w:val="22"/>
                <w:szCs w:val="22"/>
              </w:rPr>
            </w:pPr>
            <w:r w:rsidRPr="001813F5">
              <w:rPr>
                <w:rFonts w:asciiTheme="minorHAnsi" w:hAnsiTheme="minorHAnsi" w:cs="Arial"/>
                <w:b/>
                <w:bCs/>
                <w:sz w:val="22"/>
                <w:szCs w:val="22"/>
              </w:rPr>
              <w:t xml:space="preserve">If any negative impact has been highlighted by this assessment, you will need to undertake a full equality impact assessment: </w:t>
            </w:r>
          </w:p>
          <w:p w14:paraId="03E644D3" w14:textId="77777777" w:rsidR="00272DA6" w:rsidRPr="001813F5" w:rsidRDefault="00272DA6" w:rsidP="00645671">
            <w:pPr>
              <w:rPr>
                <w:rFonts w:asciiTheme="minorHAnsi" w:hAnsiTheme="minorHAnsi" w:cs="Arial"/>
                <w:sz w:val="22"/>
                <w:szCs w:val="22"/>
              </w:rPr>
            </w:pPr>
            <w:r w:rsidRPr="001813F5">
              <w:rPr>
                <w:rFonts w:asciiTheme="minorHAnsi" w:hAnsiTheme="minorHAnsi" w:cs="Arial"/>
                <w:sz w:val="22"/>
                <w:szCs w:val="22"/>
              </w:rPr>
              <w:t xml:space="preserve">     Will this policy require a full impact assessment? No </w:t>
            </w:r>
          </w:p>
          <w:p w14:paraId="33EAF8F1" w14:textId="77777777" w:rsidR="00272DA6" w:rsidRPr="001813F5" w:rsidRDefault="00272DA6" w:rsidP="00645671">
            <w:pPr>
              <w:rPr>
                <w:rFonts w:asciiTheme="minorHAnsi" w:hAnsiTheme="minorHAnsi" w:cs="Arial"/>
                <w:sz w:val="22"/>
                <w:szCs w:val="22"/>
              </w:rPr>
            </w:pPr>
            <w:r w:rsidRPr="001813F5">
              <w:rPr>
                <w:rFonts w:asciiTheme="minorHAnsi" w:hAnsiTheme="minorHAnsi" w:cs="Arial"/>
                <w:sz w:val="22"/>
                <w:szCs w:val="22"/>
              </w:rPr>
              <w:t xml:space="preserve">     (if yes please contact Equality Team, 62598/67204, for further guidance) </w:t>
            </w:r>
          </w:p>
          <w:p w14:paraId="585D086C" w14:textId="77777777" w:rsidR="00272DA6" w:rsidRPr="001813F5" w:rsidRDefault="00272DA6" w:rsidP="00645671">
            <w:pPr>
              <w:rPr>
                <w:rFonts w:asciiTheme="minorHAnsi" w:hAnsiTheme="minorHAnsi" w:cs="Arial"/>
                <w:sz w:val="22"/>
                <w:szCs w:val="22"/>
              </w:rPr>
            </w:pPr>
          </w:p>
          <w:p w14:paraId="0418ED08" w14:textId="77777777" w:rsidR="00272DA6" w:rsidRPr="001813F5" w:rsidRDefault="00272DA6" w:rsidP="00645671">
            <w:pPr>
              <w:rPr>
                <w:rFonts w:asciiTheme="minorHAnsi" w:hAnsiTheme="minorHAnsi" w:cs="Arial"/>
                <w:sz w:val="22"/>
                <w:szCs w:val="22"/>
              </w:rPr>
            </w:pPr>
            <w:r w:rsidRPr="001813F5">
              <w:rPr>
                <w:rFonts w:asciiTheme="minorHAnsi" w:hAnsiTheme="minorHAnsi" w:cs="Arial"/>
                <w:sz w:val="22"/>
                <w:szCs w:val="22"/>
              </w:rPr>
              <w:t xml:space="preserve">     High/Medium/Low   Type/sign: </w:t>
            </w:r>
            <w:r w:rsidR="00836627" w:rsidRPr="001813F5">
              <w:rPr>
                <w:rFonts w:asciiTheme="minorHAnsi" w:hAnsiTheme="minorHAnsi" w:cs="Arial"/>
                <w:sz w:val="22"/>
                <w:szCs w:val="22"/>
              </w:rPr>
              <w:t>*******</w:t>
            </w:r>
          </w:p>
          <w:p w14:paraId="4B49FE8F" w14:textId="31280AA9" w:rsidR="00272DA6" w:rsidRPr="001813F5" w:rsidRDefault="00272DA6" w:rsidP="00645671">
            <w:pPr>
              <w:rPr>
                <w:rFonts w:asciiTheme="minorHAnsi" w:hAnsiTheme="minorHAnsi" w:cs="Arial"/>
                <w:b/>
                <w:bCs/>
                <w:sz w:val="22"/>
                <w:szCs w:val="22"/>
              </w:rPr>
            </w:pPr>
            <w:r w:rsidRPr="001813F5">
              <w:rPr>
                <w:rFonts w:asciiTheme="minorHAnsi" w:hAnsiTheme="minorHAnsi" w:cs="Arial"/>
                <w:sz w:val="22"/>
                <w:szCs w:val="22"/>
              </w:rPr>
              <w:t xml:space="preserve">                                      </w:t>
            </w:r>
            <w:r w:rsidR="00785BC4">
              <w:rPr>
                <w:rFonts w:asciiTheme="minorHAnsi" w:hAnsiTheme="minorHAnsi" w:cs="Arial"/>
                <w:sz w:val="22"/>
                <w:szCs w:val="22"/>
              </w:rPr>
              <w:t>date: **/**/2017</w:t>
            </w:r>
          </w:p>
        </w:tc>
      </w:tr>
    </w:tbl>
    <w:p w14:paraId="4B90DE05" w14:textId="77777777" w:rsidR="00272DA6" w:rsidRPr="001813F5" w:rsidRDefault="00272DA6" w:rsidP="00292AE9">
      <w:pPr>
        <w:rPr>
          <w:rFonts w:asciiTheme="minorHAnsi" w:hAnsiTheme="minorHAnsi"/>
          <w:sz w:val="22"/>
          <w:szCs w:val="22"/>
        </w:rPr>
      </w:pPr>
    </w:p>
    <w:sectPr w:rsidR="00272DA6" w:rsidRPr="001813F5" w:rsidSect="006606F1">
      <w:headerReference w:type="default" r:id="rId34"/>
      <w:footerReference w:type="default" r:id="rId35"/>
      <w:pgSz w:w="11906" w:h="16838" w:code="9"/>
      <w:pgMar w:top="1701" w:right="1797" w:bottom="1440" w:left="1276" w:header="436" w:footer="220" w:gutter="0"/>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BA81A9" w14:textId="77777777" w:rsidR="00983DCB" w:rsidRDefault="00983DCB">
      <w:r>
        <w:separator/>
      </w:r>
    </w:p>
  </w:endnote>
  <w:endnote w:type="continuationSeparator" w:id="0">
    <w:p w14:paraId="1DE681FC" w14:textId="77777777" w:rsidR="00983DCB" w:rsidRDefault="00983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8247750"/>
      <w:docPartObj>
        <w:docPartGallery w:val="Page Numbers (Bottom of Page)"/>
        <w:docPartUnique/>
      </w:docPartObj>
    </w:sdtPr>
    <w:sdtEndPr>
      <w:rPr>
        <w:noProof/>
      </w:rPr>
    </w:sdtEndPr>
    <w:sdtContent>
      <w:p w14:paraId="64CB3BA1" w14:textId="77777777" w:rsidR="006606F1" w:rsidRDefault="006606F1">
        <w:pPr>
          <w:pStyle w:val="Footer"/>
          <w:jc w:val="center"/>
        </w:pPr>
      </w:p>
      <w:p w14:paraId="0AD890DC" w14:textId="77777777" w:rsidR="006606F1" w:rsidRPr="006606F1" w:rsidRDefault="006606F1" w:rsidP="006606F1">
        <w:pPr>
          <w:pStyle w:val="Header"/>
          <w:rPr>
            <w:rFonts w:asciiTheme="minorHAnsi" w:hAnsiTheme="minorHAnsi"/>
            <w:sz w:val="16"/>
            <w:szCs w:val="16"/>
          </w:rPr>
        </w:pPr>
        <w:r w:rsidRPr="006606F1">
          <w:rPr>
            <w:rFonts w:asciiTheme="minorHAnsi" w:hAnsiTheme="minorHAnsi"/>
            <w:sz w:val="16"/>
            <w:szCs w:val="16"/>
          </w:rPr>
          <w:t>BTS Guideline for oxygen use in adults in healthcare and emergency settings</w:t>
        </w:r>
      </w:p>
      <w:p w14:paraId="313A066A" w14:textId="77777777" w:rsidR="006606F1" w:rsidRPr="006606F1" w:rsidRDefault="006606F1" w:rsidP="006606F1">
        <w:pPr>
          <w:pStyle w:val="Footer"/>
          <w:rPr>
            <w:rFonts w:asciiTheme="minorHAnsi" w:hAnsiTheme="minorHAnsi"/>
            <w:sz w:val="16"/>
            <w:szCs w:val="16"/>
          </w:rPr>
        </w:pPr>
        <w:r w:rsidRPr="006606F1">
          <w:rPr>
            <w:rFonts w:asciiTheme="minorHAnsi" w:hAnsiTheme="minorHAnsi"/>
            <w:sz w:val="16"/>
            <w:szCs w:val="16"/>
          </w:rPr>
          <w:t xml:space="preserve">O’Driscoll BR et al Thorax 2017; 72: </w:t>
        </w:r>
        <w:proofErr w:type="spellStart"/>
        <w:r w:rsidRPr="006606F1">
          <w:rPr>
            <w:rFonts w:asciiTheme="minorHAnsi" w:hAnsiTheme="minorHAnsi"/>
            <w:sz w:val="16"/>
            <w:szCs w:val="16"/>
          </w:rPr>
          <w:t>Suppl</w:t>
        </w:r>
        <w:proofErr w:type="spellEnd"/>
        <w:r w:rsidRPr="006606F1">
          <w:rPr>
            <w:rFonts w:asciiTheme="minorHAnsi" w:hAnsiTheme="minorHAnsi"/>
            <w:sz w:val="16"/>
            <w:szCs w:val="16"/>
          </w:rPr>
          <w:t xml:space="preserve"> 1 i1-i89</w:t>
        </w:r>
      </w:p>
      <w:sdt>
        <w:sdtPr>
          <w:rPr>
            <w:rFonts w:asciiTheme="minorHAnsi" w:hAnsiTheme="minorHAnsi"/>
            <w:sz w:val="16"/>
            <w:szCs w:val="16"/>
          </w:rPr>
          <w:id w:val="1630508023"/>
          <w:docPartObj>
            <w:docPartGallery w:val="Page Numbers (Bottom of Page)"/>
            <w:docPartUnique/>
          </w:docPartObj>
        </w:sdtPr>
        <w:sdtEndPr>
          <w:rPr>
            <w:rFonts w:ascii="Times New Roman" w:hAnsi="Times New Roman"/>
            <w:noProof/>
            <w:sz w:val="20"/>
            <w:szCs w:val="20"/>
          </w:rPr>
        </w:sdtEndPr>
        <w:sdtContent>
          <w:p w14:paraId="1A14D6B8" w14:textId="77777777" w:rsidR="006606F1" w:rsidRPr="006606F1" w:rsidRDefault="006606F1" w:rsidP="006606F1">
            <w:pPr>
              <w:rPr>
                <w:rFonts w:asciiTheme="minorHAnsi" w:hAnsiTheme="minorHAnsi"/>
                <w:sz w:val="16"/>
                <w:szCs w:val="16"/>
              </w:rPr>
            </w:pPr>
            <w:r w:rsidRPr="006606F1">
              <w:rPr>
                <w:rFonts w:asciiTheme="minorHAnsi" w:hAnsiTheme="minorHAnsi"/>
                <w:sz w:val="16"/>
                <w:szCs w:val="16"/>
              </w:rPr>
              <w:t xml:space="preserve">May 2017 </w:t>
            </w:r>
          </w:p>
          <w:p w14:paraId="2A5C8F51" w14:textId="6044780B" w:rsidR="006606F1" w:rsidRDefault="00AB1087" w:rsidP="006606F1">
            <w:pPr>
              <w:pStyle w:val="Footer"/>
              <w:jc w:val="center"/>
            </w:pPr>
          </w:p>
        </w:sdtContent>
      </w:sdt>
      <w:p w14:paraId="3BF2D092" w14:textId="77777777" w:rsidR="006606F1" w:rsidRDefault="006606F1">
        <w:pPr>
          <w:pStyle w:val="Footer"/>
          <w:jc w:val="center"/>
        </w:pPr>
      </w:p>
      <w:p w14:paraId="6095D18C" w14:textId="63BB7AA2" w:rsidR="00756768" w:rsidRDefault="00756768">
        <w:pPr>
          <w:pStyle w:val="Footer"/>
          <w:jc w:val="center"/>
        </w:pPr>
        <w:r>
          <w:fldChar w:fldCharType="begin"/>
        </w:r>
        <w:r>
          <w:instrText xml:space="preserve"> PAGE   \* MERGEFORMAT </w:instrText>
        </w:r>
        <w:r>
          <w:fldChar w:fldCharType="separate"/>
        </w:r>
        <w:r w:rsidR="00AB1087">
          <w:rPr>
            <w:noProof/>
          </w:rPr>
          <w:t>12</w:t>
        </w:r>
        <w:r>
          <w:rPr>
            <w:noProof/>
          </w:rPr>
          <w:fldChar w:fldCharType="end"/>
        </w:r>
      </w:p>
    </w:sdtContent>
  </w:sdt>
  <w:p w14:paraId="7080AFF7" w14:textId="77777777" w:rsidR="00983DCB" w:rsidRDefault="00983D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64490E" w14:textId="77777777" w:rsidR="00983DCB" w:rsidRDefault="00983DCB">
      <w:r>
        <w:separator/>
      </w:r>
    </w:p>
  </w:footnote>
  <w:footnote w:type="continuationSeparator" w:id="0">
    <w:p w14:paraId="3BDF4B48" w14:textId="77777777" w:rsidR="00983DCB" w:rsidRDefault="00983D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758C26" w14:textId="77777777" w:rsidR="001813F5" w:rsidRPr="001813F5" w:rsidRDefault="001813F5" w:rsidP="001813F5">
    <w:pPr>
      <w:pStyle w:val="Header"/>
      <w:rPr>
        <w:rFonts w:asciiTheme="minorHAnsi" w:hAnsiTheme="minorHAnsi"/>
        <w:b/>
        <w:sz w:val="22"/>
        <w:szCs w:val="22"/>
      </w:rPr>
    </w:pPr>
    <w:r w:rsidRPr="001813F5">
      <w:rPr>
        <w:rFonts w:asciiTheme="minorHAnsi" w:hAnsiTheme="minorHAnsi"/>
        <w:b/>
        <w:sz w:val="22"/>
        <w:szCs w:val="22"/>
      </w:rPr>
      <w:t>BTS Guideline for oxygen use in adults in healthcare and emergency settings</w:t>
    </w:r>
  </w:p>
  <w:p w14:paraId="388E4D7F" w14:textId="17456E0D" w:rsidR="001813F5" w:rsidRPr="001813F5" w:rsidRDefault="001813F5" w:rsidP="001813F5">
    <w:pPr>
      <w:pStyle w:val="Header"/>
      <w:rPr>
        <w:rFonts w:asciiTheme="minorHAnsi" w:hAnsiTheme="minorHAnsi"/>
        <w:b/>
        <w:sz w:val="22"/>
        <w:szCs w:val="22"/>
      </w:rPr>
    </w:pPr>
    <w:r w:rsidRPr="001813F5">
      <w:rPr>
        <w:rFonts w:asciiTheme="minorHAnsi" w:hAnsiTheme="minorHAnsi"/>
        <w:b/>
        <w:sz w:val="22"/>
        <w:szCs w:val="22"/>
      </w:rPr>
      <w:t>Web Appendix 4</w:t>
    </w:r>
  </w:p>
  <w:p w14:paraId="30DE141B" w14:textId="77777777" w:rsidR="001813F5" w:rsidRDefault="001813F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C0DCF"/>
    <w:multiLevelType w:val="hybridMultilevel"/>
    <w:tmpl w:val="150A8DCC"/>
    <w:lvl w:ilvl="0" w:tplc="08090011">
      <w:start w:val="1"/>
      <w:numFmt w:val="decimal"/>
      <w:lvlText w:val="%1)"/>
      <w:lvlJc w:val="left"/>
      <w:pPr>
        <w:tabs>
          <w:tab w:val="num" w:pos="720"/>
        </w:tabs>
        <w:ind w:left="720" w:hanging="360"/>
      </w:pPr>
      <w:rPr>
        <w:rFonts w:hint="default"/>
      </w:rPr>
    </w:lvl>
    <w:lvl w:ilvl="1" w:tplc="5B6CC276">
      <w:start w:val="2"/>
      <w:numFmt w:val="lowerLetter"/>
      <w:lvlText w:val="%2)"/>
      <w:lvlJc w:val="left"/>
      <w:pPr>
        <w:tabs>
          <w:tab w:val="num" w:pos="1440"/>
        </w:tabs>
        <w:ind w:left="1440" w:hanging="360"/>
      </w:pPr>
      <w:rPr>
        <w:rFonts w:hint="default"/>
      </w:r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08DC04E3"/>
    <w:multiLevelType w:val="hybridMultilevel"/>
    <w:tmpl w:val="4B72D31E"/>
    <w:lvl w:ilvl="0" w:tplc="E3C6CC7E">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513F90"/>
    <w:multiLevelType w:val="hybridMultilevel"/>
    <w:tmpl w:val="8DB83FA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15:restartNumberingAfterBreak="0">
    <w:nsid w:val="15F458C3"/>
    <w:multiLevelType w:val="hybridMultilevel"/>
    <w:tmpl w:val="7E34FFF0"/>
    <w:lvl w:ilvl="0" w:tplc="80642590">
      <w:start w:val="5"/>
      <w:numFmt w:val="upperLetter"/>
      <w:lvlText w:val="%1)"/>
      <w:lvlJc w:val="left"/>
      <w:pPr>
        <w:tabs>
          <w:tab w:val="num" w:pos="1080"/>
        </w:tabs>
        <w:ind w:left="1080" w:hanging="72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17FC5166"/>
    <w:multiLevelType w:val="hybridMultilevel"/>
    <w:tmpl w:val="DC22A95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15:restartNumberingAfterBreak="0">
    <w:nsid w:val="1F3F72F5"/>
    <w:multiLevelType w:val="hybridMultilevel"/>
    <w:tmpl w:val="D0C22C4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6" w15:restartNumberingAfterBreak="0">
    <w:nsid w:val="20F34040"/>
    <w:multiLevelType w:val="hybridMultilevel"/>
    <w:tmpl w:val="11B81A48"/>
    <w:lvl w:ilvl="0" w:tplc="08090011">
      <w:start w:val="6"/>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7841DD4"/>
    <w:multiLevelType w:val="hybridMultilevel"/>
    <w:tmpl w:val="FD9C0FD4"/>
    <w:lvl w:ilvl="0" w:tplc="03B20448">
      <w:start w:val="1"/>
      <w:numFmt w:val="bullet"/>
      <w:lvlText w:val=""/>
      <w:lvlJc w:val="left"/>
      <w:pPr>
        <w:tabs>
          <w:tab w:val="num" w:pos="567"/>
        </w:tabs>
        <w:ind w:left="567" w:hanging="227"/>
      </w:pPr>
      <w:rPr>
        <w:rFonts w:ascii="Wingdings" w:hAnsi="Wingdings" w:cs="Wingdings" w:hint="default"/>
        <w:sz w:val="16"/>
        <w:szCs w:val="16"/>
      </w:rPr>
    </w:lvl>
    <w:lvl w:ilvl="1" w:tplc="04090003">
      <w:start w:val="1"/>
      <w:numFmt w:val="bullet"/>
      <w:lvlText w:val="o"/>
      <w:lvlJc w:val="left"/>
      <w:pPr>
        <w:tabs>
          <w:tab w:val="num" w:pos="1667"/>
        </w:tabs>
        <w:ind w:left="1667" w:hanging="360"/>
      </w:pPr>
      <w:rPr>
        <w:rFonts w:ascii="Courier New" w:hAnsi="Courier New" w:cs="Courier New" w:hint="default"/>
      </w:rPr>
    </w:lvl>
    <w:lvl w:ilvl="2" w:tplc="04090005">
      <w:start w:val="1"/>
      <w:numFmt w:val="bullet"/>
      <w:lvlText w:val=""/>
      <w:lvlJc w:val="left"/>
      <w:pPr>
        <w:tabs>
          <w:tab w:val="num" w:pos="2387"/>
        </w:tabs>
        <w:ind w:left="2387" w:hanging="360"/>
      </w:pPr>
      <w:rPr>
        <w:rFonts w:ascii="Wingdings" w:hAnsi="Wingdings" w:cs="Wingdings" w:hint="default"/>
      </w:rPr>
    </w:lvl>
    <w:lvl w:ilvl="3" w:tplc="04090001">
      <w:start w:val="1"/>
      <w:numFmt w:val="bullet"/>
      <w:lvlText w:val=""/>
      <w:lvlJc w:val="left"/>
      <w:pPr>
        <w:tabs>
          <w:tab w:val="num" w:pos="3107"/>
        </w:tabs>
        <w:ind w:left="3107" w:hanging="360"/>
      </w:pPr>
      <w:rPr>
        <w:rFonts w:ascii="Symbol" w:hAnsi="Symbol" w:cs="Symbol" w:hint="default"/>
      </w:rPr>
    </w:lvl>
    <w:lvl w:ilvl="4" w:tplc="04090003">
      <w:start w:val="1"/>
      <w:numFmt w:val="bullet"/>
      <w:lvlText w:val="o"/>
      <w:lvlJc w:val="left"/>
      <w:pPr>
        <w:tabs>
          <w:tab w:val="num" w:pos="3827"/>
        </w:tabs>
        <w:ind w:left="3827" w:hanging="360"/>
      </w:pPr>
      <w:rPr>
        <w:rFonts w:ascii="Courier New" w:hAnsi="Courier New" w:cs="Courier New" w:hint="default"/>
      </w:rPr>
    </w:lvl>
    <w:lvl w:ilvl="5" w:tplc="04090005">
      <w:start w:val="1"/>
      <w:numFmt w:val="bullet"/>
      <w:lvlText w:val=""/>
      <w:lvlJc w:val="left"/>
      <w:pPr>
        <w:tabs>
          <w:tab w:val="num" w:pos="4547"/>
        </w:tabs>
        <w:ind w:left="4547" w:hanging="360"/>
      </w:pPr>
      <w:rPr>
        <w:rFonts w:ascii="Wingdings" w:hAnsi="Wingdings" w:cs="Wingdings" w:hint="default"/>
      </w:rPr>
    </w:lvl>
    <w:lvl w:ilvl="6" w:tplc="04090001">
      <w:start w:val="1"/>
      <w:numFmt w:val="bullet"/>
      <w:lvlText w:val=""/>
      <w:lvlJc w:val="left"/>
      <w:pPr>
        <w:tabs>
          <w:tab w:val="num" w:pos="5267"/>
        </w:tabs>
        <w:ind w:left="5267" w:hanging="360"/>
      </w:pPr>
      <w:rPr>
        <w:rFonts w:ascii="Symbol" w:hAnsi="Symbol" w:cs="Symbol" w:hint="default"/>
      </w:rPr>
    </w:lvl>
    <w:lvl w:ilvl="7" w:tplc="04090003">
      <w:start w:val="1"/>
      <w:numFmt w:val="bullet"/>
      <w:lvlText w:val="o"/>
      <w:lvlJc w:val="left"/>
      <w:pPr>
        <w:tabs>
          <w:tab w:val="num" w:pos="5987"/>
        </w:tabs>
        <w:ind w:left="5987" w:hanging="360"/>
      </w:pPr>
      <w:rPr>
        <w:rFonts w:ascii="Courier New" w:hAnsi="Courier New" w:cs="Courier New" w:hint="default"/>
      </w:rPr>
    </w:lvl>
    <w:lvl w:ilvl="8" w:tplc="04090005">
      <w:start w:val="1"/>
      <w:numFmt w:val="bullet"/>
      <w:lvlText w:val=""/>
      <w:lvlJc w:val="left"/>
      <w:pPr>
        <w:tabs>
          <w:tab w:val="num" w:pos="6707"/>
        </w:tabs>
        <w:ind w:left="6707" w:hanging="360"/>
      </w:pPr>
      <w:rPr>
        <w:rFonts w:ascii="Wingdings" w:hAnsi="Wingdings" w:cs="Wingdings" w:hint="default"/>
      </w:rPr>
    </w:lvl>
  </w:abstractNum>
  <w:abstractNum w:abstractNumId="8" w15:restartNumberingAfterBreak="0">
    <w:nsid w:val="40885A14"/>
    <w:multiLevelType w:val="hybridMultilevel"/>
    <w:tmpl w:val="E718102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9" w15:restartNumberingAfterBreak="0">
    <w:nsid w:val="41A402CF"/>
    <w:multiLevelType w:val="hybridMultilevel"/>
    <w:tmpl w:val="FAAC2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B62F45"/>
    <w:multiLevelType w:val="hybridMultilevel"/>
    <w:tmpl w:val="A5567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AD76B58"/>
    <w:multiLevelType w:val="hybridMultilevel"/>
    <w:tmpl w:val="A3BE2B24"/>
    <w:lvl w:ilvl="0" w:tplc="8932E794">
      <w:numFmt w:val="bullet"/>
      <w:lvlText w:val="·"/>
      <w:lvlJc w:val="left"/>
      <w:pPr>
        <w:ind w:left="720" w:hanging="360"/>
      </w:pPr>
      <w:rPr>
        <w:rFonts w:ascii="Arial" w:eastAsia="Times New Roman" w:hAnsi="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2" w15:restartNumberingAfterBreak="0">
    <w:nsid w:val="52F70917"/>
    <w:multiLevelType w:val="hybridMultilevel"/>
    <w:tmpl w:val="D1BE072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53A10C09"/>
    <w:multiLevelType w:val="hybridMultilevel"/>
    <w:tmpl w:val="EDD21DF4"/>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14" w15:restartNumberingAfterBreak="0">
    <w:nsid w:val="55AA18D0"/>
    <w:multiLevelType w:val="hybridMultilevel"/>
    <w:tmpl w:val="227A08D2"/>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15" w15:restartNumberingAfterBreak="0">
    <w:nsid w:val="570406BD"/>
    <w:multiLevelType w:val="hybridMultilevel"/>
    <w:tmpl w:val="2648F192"/>
    <w:lvl w:ilvl="0" w:tplc="08090011">
      <w:start w:val="9"/>
      <w:numFmt w:val="decimal"/>
      <w:lvlText w:val="%1)"/>
      <w:lvlJc w:val="left"/>
      <w:pPr>
        <w:tabs>
          <w:tab w:val="num" w:pos="720"/>
        </w:tabs>
        <w:ind w:left="720" w:hanging="360"/>
      </w:pPr>
      <w:rPr>
        <w:rFonts w:hint="default"/>
        <w:b w:val="0"/>
        <w:bCs w:val="0"/>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7E93D74"/>
    <w:multiLevelType w:val="hybridMultilevel"/>
    <w:tmpl w:val="9AA2D498"/>
    <w:lvl w:ilvl="0" w:tplc="9F8063B4">
      <w:numFmt w:val="bullet"/>
      <w:lvlText w:val="•"/>
      <w:lvlJc w:val="left"/>
      <w:pPr>
        <w:ind w:left="1080" w:hanging="720"/>
      </w:pPr>
      <w:rPr>
        <w:rFonts w:ascii="Arial" w:eastAsia="Times New Roman" w:hAnsi="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7" w15:restartNumberingAfterBreak="0">
    <w:nsid w:val="5B4A6DD8"/>
    <w:multiLevelType w:val="hybridMultilevel"/>
    <w:tmpl w:val="57E67E68"/>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B5812BB"/>
    <w:multiLevelType w:val="hybridMultilevel"/>
    <w:tmpl w:val="34B6775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15:restartNumberingAfterBreak="0">
    <w:nsid w:val="61996534"/>
    <w:multiLevelType w:val="hybridMultilevel"/>
    <w:tmpl w:val="61265B7A"/>
    <w:lvl w:ilvl="0" w:tplc="9F8063B4">
      <w:numFmt w:val="bullet"/>
      <w:lvlText w:val="•"/>
      <w:lvlJc w:val="left"/>
      <w:pPr>
        <w:ind w:left="1080" w:hanging="720"/>
      </w:pPr>
      <w:rPr>
        <w:rFonts w:ascii="Arial" w:eastAsia="Times New Roman" w:hAnsi="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0" w15:restartNumberingAfterBreak="0">
    <w:nsid w:val="63B02706"/>
    <w:multiLevelType w:val="hybridMultilevel"/>
    <w:tmpl w:val="C97A0892"/>
    <w:lvl w:ilvl="0" w:tplc="B2DACE96">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15:restartNumberingAfterBreak="0">
    <w:nsid w:val="69B62885"/>
    <w:multiLevelType w:val="multilevel"/>
    <w:tmpl w:val="5A34E008"/>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2" w15:restartNumberingAfterBreak="0">
    <w:nsid w:val="6C036EC3"/>
    <w:multiLevelType w:val="hybridMultilevel"/>
    <w:tmpl w:val="A9DAAD2A"/>
    <w:lvl w:ilvl="0" w:tplc="9F8063B4">
      <w:numFmt w:val="bullet"/>
      <w:lvlText w:val="•"/>
      <w:lvlJc w:val="left"/>
      <w:pPr>
        <w:ind w:left="1080" w:hanging="720"/>
      </w:pPr>
      <w:rPr>
        <w:rFonts w:ascii="Arial" w:eastAsia="Times New Roman" w:hAnsi="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3" w15:restartNumberingAfterBreak="0">
    <w:nsid w:val="70276AA9"/>
    <w:multiLevelType w:val="hybridMultilevel"/>
    <w:tmpl w:val="4858B8D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0"/>
  </w:num>
  <w:num w:numId="2">
    <w:abstractNumId w:val="6"/>
  </w:num>
  <w:num w:numId="3">
    <w:abstractNumId w:val="15"/>
  </w:num>
  <w:num w:numId="4">
    <w:abstractNumId w:val="4"/>
  </w:num>
  <w:num w:numId="5">
    <w:abstractNumId w:val="8"/>
  </w:num>
  <w:num w:numId="6">
    <w:abstractNumId w:val="5"/>
  </w:num>
  <w:num w:numId="7">
    <w:abstractNumId w:val="7"/>
  </w:num>
  <w:num w:numId="8">
    <w:abstractNumId w:val="12"/>
  </w:num>
  <w:num w:numId="9">
    <w:abstractNumId w:val="13"/>
  </w:num>
  <w:num w:numId="10">
    <w:abstractNumId w:val="14"/>
  </w:num>
  <w:num w:numId="11">
    <w:abstractNumId w:val="18"/>
  </w:num>
  <w:num w:numId="12">
    <w:abstractNumId w:val="20"/>
  </w:num>
  <w:num w:numId="13">
    <w:abstractNumId w:val="21"/>
  </w:num>
  <w:num w:numId="14">
    <w:abstractNumId w:val="3"/>
  </w:num>
  <w:num w:numId="15">
    <w:abstractNumId w:val="17"/>
  </w:num>
  <w:num w:numId="16">
    <w:abstractNumId w:val="2"/>
  </w:num>
  <w:num w:numId="17">
    <w:abstractNumId w:val="11"/>
  </w:num>
  <w:num w:numId="18">
    <w:abstractNumId w:val="23"/>
  </w:num>
  <w:num w:numId="19">
    <w:abstractNumId w:val="19"/>
  </w:num>
  <w:num w:numId="20">
    <w:abstractNumId w:val="16"/>
  </w:num>
  <w:num w:numId="21">
    <w:abstractNumId w:val="22"/>
  </w:num>
  <w:num w:numId="22">
    <w:abstractNumId w:val="10"/>
  </w:num>
  <w:num w:numId="23">
    <w:abstractNumId w:val="9"/>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93"/>
  <w:embedSystemFonts/>
  <w:proofState w:spelling="clean" w:grammar="clean"/>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61E"/>
    <w:rsid w:val="000034B5"/>
    <w:rsid w:val="00013BC8"/>
    <w:rsid w:val="00014AC2"/>
    <w:rsid w:val="0001681D"/>
    <w:rsid w:val="0001792C"/>
    <w:rsid w:val="00024E48"/>
    <w:rsid w:val="00025D69"/>
    <w:rsid w:val="00027AC1"/>
    <w:rsid w:val="000308BD"/>
    <w:rsid w:val="0005248A"/>
    <w:rsid w:val="000557C5"/>
    <w:rsid w:val="00057A71"/>
    <w:rsid w:val="00067221"/>
    <w:rsid w:val="000673F0"/>
    <w:rsid w:val="000762AA"/>
    <w:rsid w:val="000826C0"/>
    <w:rsid w:val="000841D1"/>
    <w:rsid w:val="0008610B"/>
    <w:rsid w:val="00094497"/>
    <w:rsid w:val="00095E6E"/>
    <w:rsid w:val="000A082E"/>
    <w:rsid w:val="000A4C4C"/>
    <w:rsid w:val="000B15F0"/>
    <w:rsid w:val="000B7099"/>
    <w:rsid w:val="000C5CC3"/>
    <w:rsid w:val="000E5C23"/>
    <w:rsid w:val="000F232B"/>
    <w:rsid w:val="000F48AA"/>
    <w:rsid w:val="000F4B2E"/>
    <w:rsid w:val="000F58F8"/>
    <w:rsid w:val="001042C3"/>
    <w:rsid w:val="001057AA"/>
    <w:rsid w:val="00114838"/>
    <w:rsid w:val="00123A7C"/>
    <w:rsid w:val="00123AF0"/>
    <w:rsid w:val="001243B0"/>
    <w:rsid w:val="00130E73"/>
    <w:rsid w:val="00131D10"/>
    <w:rsid w:val="00135A3A"/>
    <w:rsid w:val="00146023"/>
    <w:rsid w:val="0014623F"/>
    <w:rsid w:val="001533C6"/>
    <w:rsid w:val="0015445E"/>
    <w:rsid w:val="00157673"/>
    <w:rsid w:val="0016619A"/>
    <w:rsid w:val="00167080"/>
    <w:rsid w:val="00177236"/>
    <w:rsid w:val="00177498"/>
    <w:rsid w:val="001813F5"/>
    <w:rsid w:val="001846B0"/>
    <w:rsid w:val="00184A70"/>
    <w:rsid w:val="00185951"/>
    <w:rsid w:val="001900C8"/>
    <w:rsid w:val="001A2606"/>
    <w:rsid w:val="001A5D81"/>
    <w:rsid w:val="001A7741"/>
    <w:rsid w:val="001A7EE1"/>
    <w:rsid w:val="001B0731"/>
    <w:rsid w:val="001B0A02"/>
    <w:rsid w:val="001B1CCA"/>
    <w:rsid w:val="001D25E7"/>
    <w:rsid w:val="001D3869"/>
    <w:rsid w:val="001D613A"/>
    <w:rsid w:val="001E3B36"/>
    <w:rsid w:val="001F2B61"/>
    <w:rsid w:val="001F4AB8"/>
    <w:rsid w:val="00200A88"/>
    <w:rsid w:val="0021071C"/>
    <w:rsid w:val="00212B58"/>
    <w:rsid w:val="00215E92"/>
    <w:rsid w:val="002205B2"/>
    <w:rsid w:val="00224743"/>
    <w:rsid w:val="00235D34"/>
    <w:rsid w:val="00237333"/>
    <w:rsid w:val="00241B7C"/>
    <w:rsid w:val="0024215F"/>
    <w:rsid w:val="002450C4"/>
    <w:rsid w:val="0025083D"/>
    <w:rsid w:val="002576E2"/>
    <w:rsid w:val="00267F2B"/>
    <w:rsid w:val="00272DA6"/>
    <w:rsid w:val="00273C76"/>
    <w:rsid w:val="002758AF"/>
    <w:rsid w:val="002834E0"/>
    <w:rsid w:val="002844AD"/>
    <w:rsid w:val="00292AE9"/>
    <w:rsid w:val="0029442E"/>
    <w:rsid w:val="002A0128"/>
    <w:rsid w:val="002A1B60"/>
    <w:rsid w:val="002A3559"/>
    <w:rsid w:val="002A38C6"/>
    <w:rsid w:val="002A39D7"/>
    <w:rsid w:val="002A495F"/>
    <w:rsid w:val="002B0566"/>
    <w:rsid w:val="002C1D89"/>
    <w:rsid w:val="002C2CFC"/>
    <w:rsid w:val="002D15CA"/>
    <w:rsid w:val="002E308E"/>
    <w:rsid w:val="002E5C62"/>
    <w:rsid w:val="0030042E"/>
    <w:rsid w:val="003069BF"/>
    <w:rsid w:val="00324473"/>
    <w:rsid w:val="00327B5A"/>
    <w:rsid w:val="0033188C"/>
    <w:rsid w:val="0033738A"/>
    <w:rsid w:val="0034334B"/>
    <w:rsid w:val="00351992"/>
    <w:rsid w:val="00352E0C"/>
    <w:rsid w:val="00354A9D"/>
    <w:rsid w:val="00355889"/>
    <w:rsid w:val="003574ED"/>
    <w:rsid w:val="00364216"/>
    <w:rsid w:val="003649B3"/>
    <w:rsid w:val="00366AF8"/>
    <w:rsid w:val="003710F9"/>
    <w:rsid w:val="00375DD2"/>
    <w:rsid w:val="00385872"/>
    <w:rsid w:val="0039393F"/>
    <w:rsid w:val="00396233"/>
    <w:rsid w:val="003A01E4"/>
    <w:rsid w:val="003A18D8"/>
    <w:rsid w:val="003A1CA4"/>
    <w:rsid w:val="003A45D4"/>
    <w:rsid w:val="003A5D2B"/>
    <w:rsid w:val="003A7DD6"/>
    <w:rsid w:val="003C1289"/>
    <w:rsid w:val="003C2729"/>
    <w:rsid w:val="003C4401"/>
    <w:rsid w:val="003C56A2"/>
    <w:rsid w:val="003E4DDD"/>
    <w:rsid w:val="003E7C5D"/>
    <w:rsid w:val="00404AB3"/>
    <w:rsid w:val="00404BCA"/>
    <w:rsid w:val="00416FE2"/>
    <w:rsid w:val="00422A89"/>
    <w:rsid w:val="00423E9D"/>
    <w:rsid w:val="004312CD"/>
    <w:rsid w:val="00440454"/>
    <w:rsid w:val="00446FB9"/>
    <w:rsid w:val="004517D4"/>
    <w:rsid w:val="0045391D"/>
    <w:rsid w:val="0046276A"/>
    <w:rsid w:val="00465288"/>
    <w:rsid w:val="0047082D"/>
    <w:rsid w:val="00474B37"/>
    <w:rsid w:val="0048005D"/>
    <w:rsid w:val="00480AD4"/>
    <w:rsid w:val="0049064E"/>
    <w:rsid w:val="00490C68"/>
    <w:rsid w:val="004B50CE"/>
    <w:rsid w:val="004B7EF9"/>
    <w:rsid w:val="004C188E"/>
    <w:rsid w:val="004C4CF1"/>
    <w:rsid w:val="004C64D2"/>
    <w:rsid w:val="004F0800"/>
    <w:rsid w:val="004F2E94"/>
    <w:rsid w:val="00500029"/>
    <w:rsid w:val="005067C3"/>
    <w:rsid w:val="005106FA"/>
    <w:rsid w:val="00510D3E"/>
    <w:rsid w:val="0051136D"/>
    <w:rsid w:val="0051512F"/>
    <w:rsid w:val="0052582F"/>
    <w:rsid w:val="00527F01"/>
    <w:rsid w:val="00531971"/>
    <w:rsid w:val="0053468A"/>
    <w:rsid w:val="00537B4F"/>
    <w:rsid w:val="00541C54"/>
    <w:rsid w:val="00542213"/>
    <w:rsid w:val="005447B1"/>
    <w:rsid w:val="005456E0"/>
    <w:rsid w:val="00551DCC"/>
    <w:rsid w:val="00554113"/>
    <w:rsid w:val="0055441F"/>
    <w:rsid w:val="00557C2B"/>
    <w:rsid w:val="005601F1"/>
    <w:rsid w:val="00581F37"/>
    <w:rsid w:val="00582977"/>
    <w:rsid w:val="0058660E"/>
    <w:rsid w:val="00586E59"/>
    <w:rsid w:val="00587160"/>
    <w:rsid w:val="0058784D"/>
    <w:rsid w:val="005935CA"/>
    <w:rsid w:val="00593C87"/>
    <w:rsid w:val="00597506"/>
    <w:rsid w:val="005A2101"/>
    <w:rsid w:val="005B4DE6"/>
    <w:rsid w:val="005C585A"/>
    <w:rsid w:val="005C593F"/>
    <w:rsid w:val="005D08A4"/>
    <w:rsid w:val="005D2AD3"/>
    <w:rsid w:val="005D2FD6"/>
    <w:rsid w:val="005D437A"/>
    <w:rsid w:val="005D4C34"/>
    <w:rsid w:val="005D62E1"/>
    <w:rsid w:val="005E6884"/>
    <w:rsid w:val="005F0244"/>
    <w:rsid w:val="005F47BC"/>
    <w:rsid w:val="0061005D"/>
    <w:rsid w:val="00615367"/>
    <w:rsid w:val="00616FCC"/>
    <w:rsid w:val="0062040E"/>
    <w:rsid w:val="0062201F"/>
    <w:rsid w:val="006231FF"/>
    <w:rsid w:val="006332C9"/>
    <w:rsid w:val="00641D78"/>
    <w:rsid w:val="00641EF7"/>
    <w:rsid w:val="00645671"/>
    <w:rsid w:val="006467BD"/>
    <w:rsid w:val="00651491"/>
    <w:rsid w:val="006514E8"/>
    <w:rsid w:val="006544AD"/>
    <w:rsid w:val="00657C5A"/>
    <w:rsid w:val="006606F1"/>
    <w:rsid w:val="00662937"/>
    <w:rsid w:val="006659DA"/>
    <w:rsid w:val="00670A1E"/>
    <w:rsid w:val="00671FCF"/>
    <w:rsid w:val="00674482"/>
    <w:rsid w:val="006801B8"/>
    <w:rsid w:val="006812C5"/>
    <w:rsid w:val="00687E26"/>
    <w:rsid w:val="00690D90"/>
    <w:rsid w:val="00691B96"/>
    <w:rsid w:val="006956D0"/>
    <w:rsid w:val="006B22C2"/>
    <w:rsid w:val="006B6B0E"/>
    <w:rsid w:val="006D0DBF"/>
    <w:rsid w:val="006D208F"/>
    <w:rsid w:val="006E325B"/>
    <w:rsid w:val="006E6283"/>
    <w:rsid w:val="006E6E0E"/>
    <w:rsid w:val="006E7AEF"/>
    <w:rsid w:val="006F3423"/>
    <w:rsid w:val="007027A3"/>
    <w:rsid w:val="00711851"/>
    <w:rsid w:val="00713B48"/>
    <w:rsid w:val="0071501E"/>
    <w:rsid w:val="00722C8C"/>
    <w:rsid w:val="00727D13"/>
    <w:rsid w:val="00733785"/>
    <w:rsid w:val="00743CAC"/>
    <w:rsid w:val="007469A5"/>
    <w:rsid w:val="0075288B"/>
    <w:rsid w:val="00754616"/>
    <w:rsid w:val="00755E6E"/>
    <w:rsid w:val="00756768"/>
    <w:rsid w:val="0076312B"/>
    <w:rsid w:val="00780FC4"/>
    <w:rsid w:val="00784B24"/>
    <w:rsid w:val="00785BC4"/>
    <w:rsid w:val="007A48DA"/>
    <w:rsid w:val="007A6223"/>
    <w:rsid w:val="007B0EA9"/>
    <w:rsid w:val="007B1737"/>
    <w:rsid w:val="007B2C37"/>
    <w:rsid w:val="007B7F63"/>
    <w:rsid w:val="007D1692"/>
    <w:rsid w:val="007D6DD6"/>
    <w:rsid w:val="007E0436"/>
    <w:rsid w:val="007F025E"/>
    <w:rsid w:val="007F2EC5"/>
    <w:rsid w:val="007F402F"/>
    <w:rsid w:val="007F66C3"/>
    <w:rsid w:val="00800AFD"/>
    <w:rsid w:val="00802965"/>
    <w:rsid w:val="0080663B"/>
    <w:rsid w:val="008112CC"/>
    <w:rsid w:val="00815C90"/>
    <w:rsid w:val="00816DBC"/>
    <w:rsid w:val="00821042"/>
    <w:rsid w:val="00821C84"/>
    <w:rsid w:val="00821F67"/>
    <w:rsid w:val="00824415"/>
    <w:rsid w:val="00830629"/>
    <w:rsid w:val="00836627"/>
    <w:rsid w:val="00841612"/>
    <w:rsid w:val="008459AF"/>
    <w:rsid w:val="00850779"/>
    <w:rsid w:val="00850C7A"/>
    <w:rsid w:val="00855F1F"/>
    <w:rsid w:val="00864FAD"/>
    <w:rsid w:val="00866CFB"/>
    <w:rsid w:val="008707B0"/>
    <w:rsid w:val="00871484"/>
    <w:rsid w:val="00872C77"/>
    <w:rsid w:val="00881044"/>
    <w:rsid w:val="008815C8"/>
    <w:rsid w:val="00891294"/>
    <w:rsid w:val="00891742"/>
    <w:rsid w:val="00893E6F"/>
    <w:rsid w:val="00896421"/>
    <w:rsid w:val="008A3C5F"/>
    <w:rsid w:val="008A66D3"/>
    <w:rsid w:val="008A66FA"/>
    <w:rsid w:val="008C3532"/>
    <w:rsid w:val="008C35D5"/>
    <w:rsid w:val="008D27B6"/>
    <w:rsid w:val="008E09F8"/>
    <w:rsid w:val="008F4D8E"/>
    <w:rsid w:val="008F6428"/>
    <w:rsid w:val="0090060D"/>
    <w:rsid w:val="0090080E"/>
    <w:rsid w:val="00901CC7"/>
    <w:rsid w:val="00903DD7"/>
    <w:rsid w:val="00907DA5"/>
    <w:rsid w:val="00912FFD"/>
    <w:rsid w:val="00914086"/>
    <w:rsid w:val="009237C3"/>
    <w:rsid w:val="0093210B"/>
    <w:rsid w:val="0093535C"/>
    <w:rsid w:val="00935D44"/>
    <w:rsid w:val="009414B7"/>
    <w:rsid w:val="00942BD3"/>
    <w:rsid w:val="00945911"/>
    <w:rsid w:val="0095055B"/>
    <w:rsid w:val="0095557E"/>
    <w:rsid w:val="009558B1"/>
    <w:rsid w:val="00957A4D"/>
    <w:rsid w:val="009668A6"/>
    <w:rsid w:val="00970B60"/>
    <w:rsid w:val="00971765"/>
    <w:rsid w:val="0097184E"/>
    <w:rsid w:val="009770F9"/>
    <w:rsid w:val="00977A6A"/>
    <w:rsid w:val="00983DCB"/>
    <w:rsid w:val="00990983"/>
    <w:rsid w:val="00990BFD"/>
    <w:rsid w:val="0099243A"/>
    <w:rsid w:val="0099775C"/>
    <w:rsid w:val="009B149A"/>
    <w:rsid w:val="009C6E9D"/>
    <w:rsid w:val="009D0815"/>
    <w:rsid w:val="009D3C3D"/>
    <w:rsid w:val="009D6A9C"/>
    <w:rsid w:val="009E5B62"/>
    <w:rsid w:val="009F4505"/>
    <w:rsid w:val="00A15240"/>
    <w:rsid w:val="00A20FBA"/>
    <w:rsid w:val="00A22D51"/>
    <w:rsid w:val="00A27CEC"/>
    <w:rsid w:val="00A30289"/>
    <w:rsid w:val="00A424A1"/>
    <w:rsid w:val="00A43E86"/>
    <w:rsid w:val="00A45EF3"/>
    <w:rsid w:val="00A47F33"/>
    <w:rsid w:val="00A51292"/>
    <w:rsid w:val="00A53FE9"/>
    <w:rsid w:val="00A5777B"/>
    <w:rsid w:val="00A62C63"/>
    <w:rsid w:val="00A66752"/>
    <w:rsid w:val="00A70D05"/>
    <w:rsid w:val="00A75BD1"/>
    <w:rsid w:val="00A93CBC"/>
    <w:rsid w:val="00AB1087"/>
    <w:rsid w:val="00AB3DF7"/>
    <w:rsid w:val="00AB42DA"/>
    <w:rsid w:val="00AB6C29"/>
    <w:rsid w:val="00AC0FE1"/>
    <w:rsid w:val="00AC3964"/>
    <w:rsid w:val="00AD00FC"/>
    <w:rsid w:val="00AD09CA"/>
    <w:rsid w:val="00AD154E"/>
    <w:rsid w:val="00AD55C9"/>
    <w:rsid w:val="00AE56C4"/>
    <w:rsid w:val="00AE5A5A"/>
    <w:rsid w:val="00AE63C3"/>
    <w:rsid w:val="00AE7811"/>
    <w:rsid w:val="00AF0A84"/>
    <w:rsid w:val="00AF4523"/>
    <w:rsid w:val="00B04A93"/>
    <w:rsid w:val="00B10718"/>
    <w:rsid w:val="00B22DB4"/>
    <w:rsid w:val="00B32D1F"/>
    <w:rsid w:val="00B3428A"/>
    <w:rsid w:val="00B35F1B"/>
    <w:rsid w:val="00B370F1"/>
    <w:rsid w:val="00B40169"/>
    <w:rsid w:val="00B52303"/>
    <w:rsid w:val="00B5296B"/>
    <w:rsid w:val="00B53088"/>
    <w:rsid w:val="00B5381E"/>
    <w:rsid w:val="00B55B80"/>
    <w:rsid w:val="00B60723"/>
    <w:rsid w:val="00B60FDC"/>
    <w:rsid w:val="00B62630"/>
    <w:rsid w:val="00B675A9"/>
    <w:rsid w:val="00B70E0A"/>
    <w:rsid w:val="00B710B6"/>
    <w:rsid w:val="00B72752"/>
    <w:rsid w:val="00B7466B"/>
    <w:rsid w:val="00B77EC0"/>
    <w:rsid w:val="00B80C08"/>
    <w:rsid w:val="00B82B88"/>
    <w:rsid w:val="00B85188"/>
    <w:rsid w:val="00B90FDB"/>
    <w:rsid w:val="00B9212C"/>
    <w:rsid w:val="00BA0A5B"/>
    <w:rsid w:val="00BA55FD"/>
    <w:rsid w:val="00BB2F61"/>
    <w:rsid w:val="00BB3183"/>
    <w:rsid w:val="00BB575B"/>
    <w:rsid w:val="00BC32BB"/>
    <w:rsid w:val="00BC3E9C"/>
    <w:rsid w:val="00BC4243"/>
    <w:rsid w:val="00BC47E6"/>
    <w:rsid w:val="00BD1DDC"/>
    <w:rsid w:val="00BD3563"/>
    <w:rsid w:val="00BE7004"/>
    <w:rsid w:val="00BF1C5D"/>
    <w:rsid w:val="00BF54C3"/>
    <w:rsid w:val="00BF641E"/>
    <w:rsid w:val="00BF6E8D"/>
    <w:rsid w:val="00C020D2"/>
    <w:rsid w:val="00C0476C"/>
    <w:rsid w:val="00C05FE7"/>
    <w:rsid w:val="00C13FD4"/>
    <w:rsid w:val="00C355C1"/>
    <w:rsid w:val="00C36196"/>
    <w:rsid w:val="00C36D76"/>
    <w:rsid w:val="00C37B26"/>
    <w:rsid w:val="00C44502"/>
    <w:rsid w:val="00C45810"/>
    <w:rsid w:val="00C52C8C"/>
    <w:rsid w:val="00C53013"/>
    <w:rsid w:val="00C556DA"/>
    <w:rsid w:val="00C66BCF"/>
    <w:rsid w:val="00C766DB"/>
    <w:rsid w:val="00C77514"/>
    <w:rsid w:val="00C80728"/>
    <w:rsid w:val="00C85744"/>
    <w:rsid w:val="00C86A5C"/>
    <w:rsid w:val="00C96C10"/>
    <w:rsid w:val="00C97A5A"/>
    <w:rsid w:val="00CA6D5A"/>
    <w:rsid w:val="00CB436E"/>
    <w:rsid w:val="00CE0BEB"/>
    <w:rsid w:val="00CE2AC6"/>
    <w:rsid w:val="00CE2F0C"/>
    <w:rsid w:val="00CF137F"/>
    <w:rsid w:val="00CF280F"/>
    <w:rsid w:val="00D004E7"/>
    <w:rsid w:val="00D13E4E"/>
    <w:rsid w:val="00D2079C"/>
    <w:rsid w:val="00D22781"/>
    <w:rsid w:val="00D23BE8"/>
    <w:rsid w:val="00D251C4"/>
    <w:rsid w:val="00D25683"/>
    <w:rsid w:val="00D2650C"/>
    <w:rsid w:val="00D37779"/>
    <w:rsid w:val="00D37D81"/>
    <w:rsid w:val="00D41574"/>
    <w:rsid w:val="00D4229E"/>
    <w:rsid w:val="00D5126F"/>
    <w:rsid w:val="00D5402B"/>
    <w:rsid w:val="00D5603A"/>
    <w:rsid w:val="00D8165D"/>
    <w:rsid w:val="00D85ECA"/>
    <w:rsid w:val="00D94DC8"/>
    <w:rsid w:val="00DA2EFB"/>
    <w:rsid w:val="00DA305D"/>
    <w:rsid w:val="00DA461E"/>
    <w:rsid w:val="00DB598B"/>
    <w:rsid w:val="00DC25C1"/>
    <w:rsid w:val="00DD3954"/>
    <w:rsid w:val="00DE1F43"/>
    <w:rsid w:val="00DE30AC"/>
    <w:rsid w:val="00DE473B"/>
    <w:rsid w:val="00DE5DE5"/>
    <w:rsid w:val="00DF18AD"/>
    <w:rsid w:val="00DF6450"/>
    <w:rsid w:val="00E013CD"/>
    <w:rsid w:val="00E0154C"/>
    <w:rsid w:val="00E02431"/>
    <w:rsid w:val="00E041EF"/>
    <w:rsid w:val="00E1338C"/>
    <w:rsid w:val="00E151CB"/>
    <w:rsid w:val="00E25AD9"/>
    <w:rsid w:val="00E26600"/>
    <w:rsid w:val="00E26EB0"/>
    <w:rsid w:val="00E43B2A"/>
    <w:rsid w:val="00E52ABC"/>
    <w:rsid w:val="00E56A48"/>
    <w:rsid w:val="00E649E5"/>
    <w:rsid w:val="00E678AB"/>
    <w:rsid w:val="00E77440"/>
    <w:rsid w:val="00E96027"/>
    <w:rsid w:val="00E961D7"/>
    <w:rsid w:val="00E9742D"/>
    <w:rsid w:val="00EA2C1B"/>
    <w:rsid w:val="00EB0F89"/>
    <w:rsid w:val="00EB3335"/>
    <w:rsid w:val="00EC0570"/>
    <w:rsid w:val="00EC190C"/>
    <w:rsid w:val="00EC541B"/>
    <w:rsid w:val="00ED0197"/>
    <w:rsid w:val="00ED5CA6"/>
    <w:rsid w:val="00EE49DD"/>
    <w:rsid w:val="00EE6CED"/>
    <w:rsid w:val="00EF161E"/>
    <w:rsid w:val="00EF3FE2"/>
    <w:rsid w:val="00F06503"/>
    <w:rsid w:val="00F120C2"/>
    <w:rsid w:val="00F12E96"/>
    <w:rsid w:val="00F15458"/>
    <w:rsid w:val="00F176EC"/>
    <w:rsid w:val="00F2067B"/>
    <w:rsid w:val="00F23644"/>
    <w:rsid w:val="00F2740C"/>
    <w:rsid w:val="00F27CA6"/>
    <w:rsid w:val="00F3066F"/>
    <w:rsid w:val="00F31FB1"/>
    <w:rsid w:val="00F32C0D"/>
    <w:rsid w:val="00F37AA9"/>
    <w:rsid w:val="00F42829"/>
    <w:rsid w:val="00F4467C"/>
    <w:rsid w:val="00F4609F"/>
    <w:rsid w:val="00F467FB"/>
    <w:rsid w:val="00F53ABF"/>
    <w:rsid w:val="00F55620"/>
    <w:rsid w:val="00F5775D"/>
    <w:rsid w:val="00F629B9"/>
    <w:rsid w:val="00F65259"/>
    <w:rsid w:val="00F87F12"/>
    <w:rsid w:val="00F93E21"/>
    <w:rsid w:val="00FB381C"/>
    <w:rsid w:val="00FB3BB2"/>
    <w:rsid w:val="00FB6FCC"/>
    <w:rsid w:val="00FC2908"/>
    <w:rsid w:val="00FC2D4D"/>
    <w:rsid w:val="00FD0BF6"/>
    <w:rsid w:val="00FD2679"/>
    <w:rsid w:val="00FE1170"/>
    <w:rsid w:val="00FF1460"/>
    <w:rsid w:val="00FF3A42"/>
    <w:rsid w:val="00FF4C5B"/>
    <w:rsid w:val="00FF4D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377903FA"/>
  <w15:docId w15:val="{7E1EA41E-43D3-4869-A94D-BB226BDAF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0DBF"/>
    <w:rPr>
      <w:sz w:val="20"/>
      <w:szCs w:val="20"/>
    </w:rPr>
  </w:style>
  <w:style w:type="paragraph" w:styleId="Heading1">
    <w:name w:val="heading 1"/>
    <w:basedOn w:val="Normal"/>
    <w:next w:val="Normal"/>
    <w:link w:val="Heading1Char"/>
    <w:uiPriority w:val="99"/>
    <w:qFormat/>
    <w:rsid w:val="00903DD7"/>
    <w:pPr>
      <w:keepNext/>
      <w:pBdr>
        <w:top w:val="single" w:sz="4" w:space="1" w:color="auto"/>
        <w:left w:val="single" w:sz="4" w:space="4" w:color="auto"/>
        <w:bottom w:val="single" w:sz="4" w:space="1" w:color="auto"/>
        <w:right w:val="single" w:sz="4" w:space="4" w:color="auto"/>
      </w:pBdr>
      <w:shd w:val="clear" w:color="auto" w:fill="DAEEF3"/>
      <w:outlineLvl w:val="0"/>
    </w:pPr>
    <w:rPr>
      <w:rFonts w:ascii="Arial" w:hAnsi="Arial" w:cs="Arial"/>
      <w:b/>
      <w:bCs/>
      <w:sz w:val="28"/>
      <w:szCs w:val="28"/>
    </w:rPr>
  </w:style>
  <w:style w:type="paragraph" w:styleId="Heading2">
    <w:name w:val="heading 2"/>
    <w:basedOn w:val="Normal"/>
    <w:next w:val="Normal"/>
    <w:link w:val="Heading2Char"/>
    <w:uiPriority w:val="99"/>
    <w:qFormat/>
    <w:rsid w:val="00903DD7"/>
    <w:pPr>
      <w:keepNext/>
      <w:outlineLvl w:val="1"/>
    </w:pPr>
    <w:rPr>
      <w:rFonts w:ascii="Arial" w:hAnsi="Arial" w:cs="Arial"/>
      <w:b/>
      <w:bCs/>
      <w:sz w:val="24"/>
      <w:szCs w:val="24"/>
    </w:rPr>
  </w:style>
  <w:style w:type="paragraph" w:styleId="Heading3">
    <w:name w:val="heading 3"/>
    <w:basedOn w:val="Normal"/>
    <w:next w:val="Normal"/>
    <w:link w:val="Heading3Char"/>
    <w:uiPriority w:val="99"/>
    <w:qFormat/>
    <w:rsid w:val="00E02431"/>
    <w:pPr>
      <w:keepNext/>
      <w:outlineLvl w:val="2"/>
    </w:pPr>
    <w:rPr>
      <w:b/>
      <w:bCs/>
      <w:sz w:val="32"/>
      <w:szCs w:val="32"/>
    </w:rPr>
  </w:style>
  <w:style w:type="paragraph" w:styleId="Heading4">
    <w:name w:val="heading 4"/>
    <w:basedOn w:val="Normal"/>
    <w:next w:val="Normal"/>
    <w:link w:val="Heading4Char"/>
    <w:uiPriority w:val="99"/>
    <w:qFormat/>
    <w:rsid w:val="00E02431"/>
    <w:pPr>
      <w:keepNext/>
      <w:outlineLvl w:val="3"/>
    </w:pPr>
    <w:rPr>
      <w:b/>
      <w:bCs/>
      <w:sz w:val="24"/>
      <w:szCs w:val="24"/>
      <w:u w:val="single"/>
    </w:rPr>
  </w:style>
  <w:style w:type="paragraph" w:styleId="Heading5">
    <w:name w:val="heading 5"/>
    <w:basedOn w:val="Normal"/>
    <w:next w:val="Normal"/>
    <w:link w:val="Heading5Char"/>
    <w:uiPriority w:val="99"/>
    <w:qFormat/>
    <w:rsid w:val="00AF4523"/>
    <w:pPr>
      <w:spacing w:before="240" w:after="60"/>
      <w:outlineLvl w:val="4"/>
    </w:pPr>
    <w:rPr>
      <w:b/>
      <w:bCs/>
      <w:i/>
      <w:iCs/>
      <w:sz w:val="26"/>
      <w:szCs w:val="26"/>
      <w:lang w:eastAsia="en-US"/>
    </w:rPr>
  </w:style>
  <w:style w:type="paragraph" w:styleId="Heading8">
    <w:name w:val="heading 8"/>
    <w:basedOn w:val="Normal"/>
    <w:next w:val="Normal"/>
    <w:link w:val="Heading8Char"/>
    <w:uiPriority w:val="99"/>
    <w:qFormat/>
    <w:rsid w:val="00E02431"/>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03DD7"/>
    <w:rPr>
      <w:rFonts w:ascii="Arial" w:hAnsi="Arial" w:cs="Arial"/>
      <w:b/>
      <w:bCs/>
      <w:sz w:val="32"/>
      <w:szCs w:val="32"/>
      <w:shd w:val="clear" w:color="auto" w:fill="DAEEF3"/>
    </w:rPr>
  </w:style>
  <w:style w:type="character" w:customStyle="1" w:styleId="Heading2Char">
    <w:name w:val="Heading 2 Char"/>
    <w:basedOn w:val="DefaultParagraphFont"/>
    <w:link w:val="Heading2"/>
    <w:uiPriority w:val="99"/>
    <w:locked/>
    <w:rsid w:val="00903DD7"/>
    <w:rPr>
      <w:rFonts w:ascii="Arial" w:hAnsi="Arial" w:cs="Arial"/>
      <w:b/>
      <w:bCs/>
      <w:sz w:val="32"/>
      <w:szCs w:val="32"/>
    </w:rPr>
  </w:style>
  <w:style w:type="character" w:customStyle="1" w:styleId="Heading3Char">
    <w:name w:val="Heading 3 Char"/>
    <w:basedOn w:val="DefaultParagraphFont"/>
    <w:link w:val="Heading3"/>
    <w:uiPriority w:val="99"/>
    <w:semiHidden/>
    <w:locked/>
    <w:rsid w:val="008707B0"/>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8707B0"/>
    <w:rPr>
      <w:rFonts w:ascii="Calibri" w:hAnsi="Calibri" w:cs="Calibri"/>
      <w:b/>
      <w:bCs/>
      <w:sz w:val="28"/>
      <w:szCs w:val="28"/>
    </w:rPr>
  </w:style>
  <w:style w:type="character" w:customStyle="1" w:styleId="Heading5Char">
    <w:name w:val="Heading 5 Char"/>
    <w:basedOn w:val="DefaultParagraphFont"/>
    <w:link w:val="Heading5"/>
    <w:uiPriority w:val="99"/>
    <w:locked/>
    <w:rsid w:val="00AF4523"/>
    <w:rPr>
      <w:b/>
      <w:bCs/>
      <w:i/>
      <w:iCs/>
      <w:sz w:val="26"/>
      <w:szCs w:val="26"/>
      <w:lang w:eastAsia="en-US"/>
    </w:rPr>
  </w:style>
  <w:style w:type="character" w:customStyle="1" w:styleId="Heading8Char">
    <w:name w:val="Heading 8 Char"/>
    <w:basedOn w:val="DefaultParagraphFont"/>
    <w:link w:val="Heading8"/>
    <w:uiPriority w:val="99"/>
    <w:semiHidden/>
    <w:locked/>
    <w:rsid w:val="008707B0"/>
    <w:rPr>
      <w:rFonts w:ascii="Calibri" w:hAnsi="Calibri" w:cs="Calibri"/>
      <w:i/>
      <w:iCs/>
      <w:sz w:val="24"/>
      <w:szCs w:val="24"/>
    </w:rPr>
  </w:style>
  <w:style w:type="paragraph" w:styleId="Header">
    <w:name w:val="header"/>
    <w:basedOn w:val="Normal"/>
    <w:link w:val="HeaderChar"/>
    <w:uiPriority w:val="99"/>
    <w:rsid w:val="00E02431"/>
    <w:pPr>
      <w:tabs>
        <w:tab w:val="center" w:pos="4153"/>
        <w:tab w:val="right" w:pos="8306"/>
      </w:tabs>
    </w:pPr>
  </w:style>
  <w:style w:type="character" w:customStyle="1" w:styleId="HeaderChar">
    <w:name w:val="Header Char"/>
    <w:basedOn w:val="DefaultParagraphFont"/>
    <w:link w:val="Header"/>
    <w:uiPriority w:val="99"/>
    <w:locked/>
    <w:rsid w:val="008707B0"/>
    <w:rPr>
      <w:sz w:val="20"/>
      <w:szCs w:val="20"/>
    </w:rPr>
  </w:style>
  <w:style w:type="paragraph" w:styleId="Footer">
    <w:name w:val="footer"/>
    <w:basedOn w:val="Normal"/>
    <w:link w:val="FooterChar"/>
    <w:uiPriority w:val="99"/>
    <w:rsid w:val="00E02431"/>
    <w:pPr>
      <w:tabs>
        <w:tab w:val="center" w:pos="4153"/>
        <w:tab w:val="right" w:pos="8306"/>
      </w:tabs>
    </w:pPr>
  </w:style>
  <w:style w:type="character" w:customStyle="1" w:styleId="FooterChar">
    <w:name w:val="Footer Char"/>
    <w:basedOn w:val="DefaultParagraphFont"/>
    <w:link w:val="Footer"/>
    <w:uiPriority w:val="99"/>
    <w:locked/>
    <w:rsid w:val="008707B0"/>
    <w:rPr>
      <w:sz w:val="20"/>
      <w:szCs w:val="20"/>
    </w:rPr>
  </w:style>
  <w:style w:type="character" w:styleId="PageNumber">
    <w:name w:val="page number"/>
    <w:basedOn w:val="DefaultParagraphFont"/>
    <w:uiPriority w:val="99"/>
    <w:rsid w:val="00E02431"/>
  </w:style>
  <w:style w:type="paragraph" w:styleId="BodyText">
    <w:name w:val="Body Text"/>
    <w:basedOn w:val="Normal"/>
    <w:link w:val="BodyTextChar"/>
    <w:uiPriority w:val="99"/>
    <w:rsid w:val="00E02431"/>
    <w:rPr>
      <w:sz w:val="32"/>
      <w:szCs w:val="32"/>
    </w:rPr>
  </w:style>
  <w:style w:type="character" w:customStyle="1" w:styleId="BodyTextChar">
    <w:name w:val="Body Text Char"/>
    <w:basedOn w:val="DefaultParagraphFont"/>
    <w:link w:val="BodyText"/>
    <w:uiPriority w:val="99"/>
    <w:semiHidden/>
    <w:locked/>
    <w:rsid w:val="008707B0"/>
    <w:rPr>
      <w:sz w:val="20"/>
      <w:szCs w:val="20"/>
    </w:rPr>
  </w:style>
  <w:style w:type="paragraph" w:styleId="BodyTextIndent2">
    <w:name w:val="Body Text Indent 2"/>
    <w:basedOn w:val="Normal"/>
    <w:link w:val="BodyTextIndent2Char"/>
    <w:uiPriority w:val="99"/>
    <w:rsid w:val="00E02431"/>
    <w:pPr>
      <w:ind w:left="360"/>
    </w:pPr>
    <w:rPr>
      <w:sz w:val="24"/>
      <w:szCs w:val="24"/>
    </w:rPr>
  </w:style>
  <w:style w:type="character" w:customStyle="1" w:styleId="BodyTextIndent2Char">
    <w:name w:val="Body Text Indent 2 Char"/>
    <w:basedOn w:val="DefaultParagraphFont"/>
    <w:link w:val="BodyTextIndent2"/>
    <w:uiPriority w:val="99"/>
    <w:semiHidden/>
    <w:locked/>
    <w:rsid w:val="008707B0"/>
    <w:rPr>
      <w:sz w:val="20"/>
      <w:szCs w:val="20"/>
    </w:rPr>
  </w:style>
  <w:style w:type="paragraph" w:styleId="BodyTextIndent">
    <w:name w:val="Body Text Indent"/>
    <w:basedOn w:val="Normal"/>
    <w:link w:val="BodyTextIndentChar"/>
    <w:uiPriority w:val="99"/>
    <w:rsid w:val="00E02431"/>
    <w:pPr>
      <w:ind w:left="720"/>
    </w:pPr>
    <w:rPr>
      <w:sz w:val="24"/>
      <w:szCs w:val="24"/>
    </w:rPr>
  </w:style>
  <w:style w:type="character" w:customStyle="1" w:styleId="BodyTextIndentChar">
    <w:name w:val="Body Text Indent Char"/>
    <w:basedOn w:val="DefaultParagraphFont"/>
    <w:link w:val="BodyTextIndent"/>
    <w:uiPriority w:val="99"/>
    <w:semiHidden/>
    <w:locked/>
    <w:rsid w:val="008707B0"/>
    <w:rPr>
      <w:sz w:val="20"/>
      <w:szCs w:val="20"/>
    </w:rPr>
  </w:style>
  <w:style w:type="paragraph" w:styleId="BalloonText">
    <w:name w:val="Balloon Text"/>
    <w:basedOn w:val="Normal"/>
    <w:link w:val="BalloonTextChar"/>
    <w:uiPriority w:val="99"/>
    <w:semiHidden/>
    <w:rsid w:val="00C96C1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707B0"/>
    <w:rPr>
      <w:sz w:val="2"/>
      <w:szCs w:val="2"/>
    </w:rPr>
  </w:style>
  <w:style w:type="table" w:styleId="TableGrid">
    <w:name w:val="Table Grid"/>
    <w:basedOn w:val="TableNormal"/>
    <w:uiPriority w:val="59"/>
    <w:rsid w:val="00E0243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F37AA9"/>
    <w:rPr>
      <w:sz w:val="16"/>
      <w:szCs w:val="16"/>
    </w:rPr>
  </w:style>
  <w:style w:type="paragraph" w:styleId="CommentText">
    <w:name w:val="annotation text"/>
    <w:basedOn w:val="Normal"/>
    <w:link w:val="CommentTextChar"/>
    <w:uiPriority w:val="99"/>
    <w:semiHidden/>
    <w:rsid w:val="00F37AA9"/>
  </w:style>
  <w:style w:type="character" w:customStyle="1" w:styleId="CommentTextChar">
    <w:name w:val="Comment Text Char"/>
    <w:basedOn w:val="DefaultParagraphFont"/>
    <w:link w:val="CommentText"/>
    <w:uiPriority w:val="99"/>
    <w:semiHidden/>
    <w:locked/>
    <w:rsid w:val="008707B0"/>
    <w:rPr>
      <w:sz w:val="20"/>
      <w:szCs w:val="20"/>
    </w:rPr>
  </w:style>
  <w:style w:type="paragraph" w:styleId="CommentSubject">
    <w:name w:val="annotation subject"/>
    <w:basedOn w:val="CommentText"/>
    <w:next w:val="CommentText"/>
    <w:link w:val="CommentSubjectChar"/>
    <w:uiPriority w:val="99"/>
    <w:semiHidden/>
    <w:rsid w:val="00F37AA9"/>
    <w:rPr>
      <w:b/>
      <w:bCs/>
    </w:rPr>
  </w:style>
  <w:style w:type="character" w:customStyle="1" w:styleId="CommentSubjectChar">
    <w:name w:val="Comment Subject Char"/>
    <w:basedOn w:val="CommentTextChar"/>
    <w:link w:val="CommentSubject"/>
    <w:uiPriority w:val="99"/>
    <w:semiHidden/>
    <w:locked/>
    <w:rsid w:val="008707B0"/>
    <w:rPr>
      <w:b/>
      <w:bCs/>
      <w:sz w:val="20"/>
      <w:szCs w:val="20"/>
    </w:rPr>
  </w:style>
  <w:style w:type="character" w:customStyle="1" w:styleId="odatagridcontent">
    <w:name w:val="odatagridcontent"/>
    <w:basedOn w:val="DefaultParagraphFont"/>
    <w:uiPriority w:val="99"/>
    <w:rsid w:val="00A30289"/>
  </w:style>
  <w:style w:type="paragraph" w:styleId="DocumentMap">
    <w:name w:val="Document Map"/>
    <w:basedOn w:val="Normal"/>
    <w:link w:val="DocumentMapChar"/>
    <w:uiPriority w:val="99"/>
    <w:semiHidden/>
    <w:rsid w:val="00EA2C1B"/>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8707B0"/>
    <w:rPr>
      <w:sz w:val="2"/>
      <w:szCs w:val="2"/>
    </w:rPr>
  </w:style>
  <w:style w:type="paragraph" w:styleId="NormalWeb">
    <w:name w:val="Normal (Web)"/>
    <w:basedOn w:val="Normal"/>
    <w:uiPriority w:val="99"/>
    <w:rsid w:val="00AF4523"/>
    <w:pPr>
      <w:spacing w:before="100" w:beforeAutospacing="1" w:after="100" w:afterAutospacing="1"/>
    </w:pPr>
    <w:rPr>
      <w:sz w:val="24"/>
      <w:szCs w:val="24"/>
    </w:rPr>
  </w:style>
  <w:style w:type="paragraph" w:styleId="ListParagraph">
    <w:name w:val="List Paragraph"/>
    <w:basedOn w:val="Normal"/>
    <w:uiPriority w:val="34"/>
    <w:qFormat/>
    <w:rsid w:val="00AF4523"/>
    <w:pPr>
      <w:spacing w:after="200" w:line="276" w:lineRule="auto"/>
      <w:ind w:left="720"/>
    </w:pPr>
    <w:rPr>
      <w:rFonts w:ascii="Calibri" w:hAnsi="Calibri" w:cs="Calibri"/>
      <w:sz w:val="22"/>
      <w:szCs w:val="22"/>
    </w:rPr>
  </w:style>
  <w:style w:type="paragraph" w:customStyle="1" w:styleId="Policynormal">
    <w:name w:val="Policy normal"/>
    <w:basedOn w:val="Normal"/>
    <w:link w:val="PolicynormalChar"/>
    <w:uiPriority w:val="99"/>
    <w:rsid w:val="00541C54"/>
    <w:pPr>
      <w:autoSpaceDE w:val="0"/>
      <w:autoSpaceDN w:val="0"/>
      <w:adjustRightInd w:val="0"/>
      <w:jc w:val="both"/>
    </w:pPr>
    <w:rPr>
      <w:rFonts w:ascii="Arial" w:hAnsi="Arial" w:cs="Arial"/>
      <w:sz w:val="24"/>
      <w:szCs w:val="24"/>
      <w:lang w:eastAsia="en-US"/>
    </w:rPr>
  </w:style>
  <w:style w:type="character" w:styleId="Hyperlink">
    <w:name w:val="Hyperlink"/>
    <w:basedOn w:val="DefaultParagraphFont"/>
    <w:uiPriority w:val="99"/>
    <w:rsid w:val="008C3532"/>
    <w:rPr>
      <w:color w:val="0000FF"/>
      <w:u w:val="single"/>
    </w:rPr>
  </w:style>
  <w:style w:type="character" w:customStyle="1" w:styleId="PolicynormalChar">
    <w:name w:val="Policy normal Char"/>
    <w:link w:val="Policynormal"/>
    <w:uiPriority w:val="99"/>
    <w:locked/>
    <w:rsid w:val="00541C54"/>
    <w:rPr>
      <w:rFonts w:ascii="Arial" w:hAnsi="Arial" w:cs="Arial"/>
      <w:sz w:val="24"/>
      <w:szCs w:val="24"/>
      <w:lang w:eastAsia="en-US"/>
    </w:rPr>
  </w:style>
  <w:style w:type="character" w:styleId="FollowedHyperlink">
    <w:name w:val="FollowedHyperlink"/>
    <w:basedOn w:val="DefaultParagraphFont"/>
    <w:uiPriority w:val="99"/>
    <w:rsid w:val="00BC4243"/>
    <w:rPr>
      <w:color w:val="800080"/>
      <w:u w:val="single"/>
    </w:rPr>
  </w:style>
  <w:style w:type="paragraph" w:customStyle="1" w:styleId="Default">
    <w:name w:val="Default"/>
    <w:uiPriority w:val="99"/>
    <w:rsid w:val="00CF137F"/>
    <w:pPr>
      <w:autoSpaceDE w:val="0"/>
      <w:autoSpaceDN w:val="0"/>
      <w:adjustRightInd w:val="0"/>
    </w:pPr>
    <w:rPr>
      <w:rFonts w:ascii="Arial" w:hAnsi="Arial" w:cs="Arial"/>
      <w:color w:val="000000"/>
      <w:sz w:val="24"/>
      <w:szCs w:val="24"/>
    </w:rPr>
  </w:style>
  <w:style w:type="paragraph" w:styleId="TOC1">
    <w:name w:val="toc 1"/>
    <w:basedOn w:val="Normal"/>
    <w:next w:val="Normal"/>
    <w:autoRedefine/>
    <w:uiPriority w:val="39"/>
    <w:locked/>
    <w:rsid w:val="001533C6"/>
    <w:pPr>
      <w:spacing w:after="100"/>
    </w:pPr>
    <w:rPr>
      <w:rFonts w:ascii="Arial" w:hAnsi="Arial" w:cs="Arial"/>
      <w:b/>
      <w:bCs/>
      <w:sz w:val="24"/>
      <w:szCs w:val="24"/>
    </w:rPr>
  </w:style>
  <w:style w:type="character" w:styleId="IntenseEmphasis">
    <w:name w:val="Intense Emphasis"/>
    <w:basedOn w:val="DefaultParagraphFont"/>
    <w:uiPriority w:val="99"/>
    <w:qFormat/>
    <w:rsid w:val="00641EF7"/>
    <w:rPr>
      <w:b/>
      <w:bCs/>
      <w:i/>
      <w:iCs/>
      <w:color w:val="auto"/>
    </w:rPr>
  </w:style>
  <w:style w:type="paragraph" w:styleId="TOC2">
    <w:name w:val="toc 2"/>
    <w:basedOn w:val="Normal"/>
    <w:next w:val="Normal"/>
    <w:autoRedefine/>
    <w:uiPriority w:val="39"/>
    <w:locked/>
    <w:rsid w:val="00E678AB"/>
    <w:pPr>
      <w:spacing w:after="100"/>
      <w:ind w:left="200"/>
    </w:pPr>
    <w:rPr>
      <w:rFonts w:ascii="Arial" w:hAnsi="Arial" w:cs="Arial"/>
      <w:sz w:val="24"/>
      <w:szCs w:val="24"/>
    </w:rPr>
  </w:style>
  <w:style w:type="paragraph" w:styleId="BodyText2">
    <w:name w:val="Body Text 2"/>
    <w:basedOn w:val="Normal"/>
    <w:link w:val="BodyText2Char"/>
    <w:uiPriority w:val="99"/>
    <w:semiHidden/>
    <w:unhideWhenUsed/>
    <w:rsid w:val="002576E2"/>
    <w:pPr>
      <w:spacing w:after="120" w:line="480" w:lineRule="auto"/>
    </w:pPr>
  </w:style>
  <w:style w:type="character" w:customStyle="1" w:styleId="BodyText2Char">
    <w:name w:val="Body Text 2 Char"/>
    <w:basedOn w:val="DefaultParagraphFont"/>
    <w:link w:val="BodyText2"/>
    <w:uiPriority w:val="99"/>
    <w:semiHidden/>
    <w:rsid w:val="002576E2"/>
    <w:rPr>
      <w:sz w:val="20"/>
      <w:szCs w:val="20"/>
    </w:rPr>
  </w:style>
  <w:style w:type="paragraph" w:styleId="HTMLPreformatted">
    <w:name w:val="HTML Preformatted"/>
    <w:basedOn w:val="Normal"/>
    <w:link w:val="HTMLPreformattedChar"/>
    <w:rsid w:val="002576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eastAsia="en-US"/>
    </w:rPr>
  </w:style>
  <w:style w:type="character" w:customStyle="1" w:styleId="HTMLPreformattedChar">
    <w:name w:val="HTML Preformatted Char"/>
    <w:basedOn w:val="DefaultParagraphFont"/>
    <w:link w:val="HTMLPreformatted"/>
    <w:rsid w:val="002576E2"/>
    <w:rPr>
      <w:rFonts w:ascii="Courier New" w:hAnsi="Courier New" w:cs="Courier New"/>
      <w:sz w:val="20"/>
      <w:szCs w:val="20"/>
      <w:lang w:val="en-US" w:eastAsia="en-US"/>
    </w:rPr>
  </w:style>
  <w:style w:type="paragraph" w:styleId="Revision">
    <w:name w:val="Revision"/>
    <w:hidden/>
    <w:uiPriority w:val="99"/>
    <w:semiHidden/>
    <w:rsid w:val="001813F5"/>
    <w:rPr>
      <w:sz w:val="20"/>
      <w:szCs w:val="20"/>
    </w:rPr>
  </w:style>
  <w:style w:type="table" w:customStyle="1" w:styleId="TableGrid1">
    <w:name w:val="Table Grid1"/>
    <w:basedOn w:val="TableNormal"/>
    <w:next w:val="TableGrid"/>
    <w:uiPriority w:val="59"/>
    <w:rsid w:val="001813F5"/>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2037554">
      <w:bodyDiv w:val="1"/>
      <w:marLeft w:val="0"/>
      <w:marRight w:val="0"/>
      <w:marTop w:val="0"/>
      <w:marBottom w:val="0"/>
      <w:divBdr>
        <w:top w:val="none" w:sz="0" w:space="0" w:color="auto"/>
        <w:left w:val="none" w:sz="0" w:space="0" w:color="auto"/>
        <w:bottom w:val="none" w:sz="0" w:space="0" w:color="auto"/>
        <w:right w:val="none" w:sz="0" w:space="0" w:color="auto"/>
      </w:divBdr>
    </w:div>
    <w:div w:id="1457916727">
      <w:marLeft w:val="0"/>
      <w:marRight w:val="0"/>
      <w:marTop w:val="0"/>
      <w:marBottom w:val="0"/>
      <w:divBdr>
        <w:top w:val="none" w:sz="0" w:space="0" w:color="auto"/>
        <w:left w:val="none" w:sz="0" w:space="0" w:color="auto"/>
        <w:bottom w:val="none" w:sz="0" w:space="0" w:color="auto"/>
        <w:right w:val="none" w:sz="0" w:space="0" w:color="auto"/>
      </w:divBdr>
    </w:div>
    <w:div w:id="1457916728">
      <w:marLeft w:val="0"/>
      <w:marRight w:val="0"/>
      <w:marTop w:val="0"/>
      <w:marBottom w:val="0"/>
      <w:divBdr>
        <w:top w:val="none" w:sz="0" w:space="0" w:color="auto"/>
        <w:left w:val="none" w:sz="0" w:space="0" w:color="auto"/>
        <w:bottom w:val="none" w:sz="0" w:space="0" w:color="auto"/>
        <w:right w:val="none" w:sz="0" w:space="0" w:color="auto"/>
      </w:divBdr>
    </w:div>
    <w:div w:id="1457916729">
      <w:marLeft w:val="0"/>
      <w:marRight w:val="0"/>
      <w:marTop w:val="0"/>
      <w:marBottom w:val="0"/>
      <w:divBdr>
        <w:top w:val="none" w:sz="0" w:space="0" w:color="auto"/>
        <w:left w:val="none" w:sz="0" w:space="0" w:color="auto"/>
        <w:bottom w:val="none" w:sz="0" w:space="0" w:color="auto"/>
        <w:right w:val="none" w:sz="0" w:space="0" w:color="auto"/>
      </w:divBdr>
    </w:div>
    <w:div w:id="163271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jpeg"/><Relationship Id="rId21" Type="http://schemas.openxmlformats.org/officeDocument/2006/relationships/image" Target="media/image13.jpeg"/><Relationship Id="rId34"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emf"/><Relationship Id="rId33" Type="http://schemas.openxmlformats.org/officeDocument/2006/relationships/image" Target="media/image25.jpe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wmf"/><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hyperlink" Target="https://www.brit-thoracic.org.uk/standards-of-care/guidelines/bts-guideline-for-emergency-oxygen-use-in-adult-patients/" TargetMode="External"/><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oter" Target="footer1.xml"/><Relationship Id="rId8" Type="http://schemas.openxmlformats.org/officeDocument/2006/relationships/hyperlink" Target="https://www.brit-thoracic.org.uk/standards-of-care/guidelines/bts-guideline-for-emergency-oxygen-use-in-adult-patient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36</Pages>
  <Words>7160</Words>
  <Characters>43573</Characters>
  <Application>Microsoft Office Word</Application>
  <DocSecurity>0</DocSecurity>
  <Lines>363</Lines>
  <Paragraphs>101</Paragraphs>
  <ScaleCrop>false</ScaleCrop>
  <HeadingPairs>
    <vt:vector size="2" baseType="variant">
      <vt:variant>
        <vt:lpstr>Title</vt:lpstr>
      </vt:variant>
      <vt:variant>
        <vt:i4>1</vt:i4>
      </vt:variant>
    </vt:vector>
  </HeadingPairs>
  <TitlesOfParts>
    <vt:vector size="1" baseType="lpstr">
      <vt:lpstr>Salford Royal Hospitals NHS Trust</vt:lpstr>
    </vt:vector>
  </TitlesOfParts>
  <Company>Salford Royal Hospitals</Company>
  <LinksUpToDate>false</LinksUpToDate>
  <CharactersWithSpaces>50632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Salford Royal Hospitals NHS Trust</dc:title>
  <dc:creator>Taylor John</dc:creator>
  <cp:lastModifiedBy>Sally Welham</cp:lastModifiedBy>
  <cp:revision>5</cp:revision>
  <cp:lastPrinted>2014-11-10T15:19:00Z</cp:lastPrinted>
  <dcterms:created xsi:type="dcterms:W3CDTF">2017-05-11T12:37:00Z</dcterms:created>
  <dcterms:modified xsi:type="dcterms:W3CDTF">2017-05-12T11:21:00Z</dcterms:modified>
</cp:coreProperties>
</file>